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B82C0" w14:textId="77777777" w:rsidR="00851E90" w:rsidRDefault="00851E90" w:rsidP="00531C67">
      <w:pPr>
        <w:spacing w:after="0"/>
        <w:jc w:val="center"/>
        <w:rPr>
          <w:b/>
          <w:bCs/>
        </w:rPr>
      </w:pPr>
    </w:p>
    <w:p w14:paraId="5D159151" w14:textId="5C06A317" w:rsidR="003200E2" w:rsidRDefault="00EE1862" w:rsidP="00531C67">
      <w:pPr>
        <w:spacing w:after="0"/>
        <w:jc w:val="center"/>
        <w:rPr>
          <w:b/>
          <w:bCs/>
        </w:rPr>
      </w:pPr>
      <w:r>
        <w:rPr>
          <w:b/>
          <w:bCs/>
        </w:rPr>
        <w:t>Ezekiel</w:t>
      </w:r>
      <w:r w:rsidR="00D62170">
        <w:rPr>
          <w:b/>
          <w:bCs/>
        </w:rPr>
        <w:t>’s</w:t>
      </w:r>
      <w:r>
        <w:rPr>
          <w:b/>
          <w:bCs/>
        </w:rPr>
        <w:t xml:space="preserve"> </w:t>
      </w:r>
      <w:r w:rsidR="005B1D68">
        <w:rPr>
          <w:b/>
          <w:bCs/>
        </w:rPr>
        <w:t>“Street Theater”</w:t>
      </w:r>
    </w:p>
    <w:p w14:paraId="23D88B39" w14:textId="364AFC5A" w:rsidR="00911C29" w:rsidRDefault="00427E09" w:rsidP="00851E90">
      <w:pPr>
        <w:spacing w:after="0"/>
        <w:jc w:val="center"/>
        <w:rPr>
          <w:b/>
          <w:bCs/>
        </w:rPr>
      </w:pPr>
      <w:r>
        <w:rPr>
          <w:b/>
          <w:bCs/>
        </w:rPr>
        <w:t xml:space="preserve">Chapters </w:t>
      </w:r>
      <w:r w:rsidR="005B1D68">
        <w:rPr>
          <w:b/>
          <w:bCs/>
        </w:rPr>
        <w:t>Four and Five</w:t>
      </w:r>
    </w:p>
    <w:p w14:paraId="75BFD977" w14:textId="77777777" w:rsidR="00851E90" w:rsidRPr="00851E90" w:rsidRDefault="00851E90" w:rsidP="00851E90">
      <w:pPr>
        <w:spacing w:after="0"/>
        <w:jc w:val="center"/>
        <w:rPr>
          <w:b/>
          <w:bCs/>
        </w:rPr>
      </w:pPr>
    </w:p>
    <w:p w14:paraId="5358A688" w14:textId="0B81AAA5" w:rsidR="0007261F" w:rsidRDefault="0007261F" w:rsidP="00FD2160">
      <w:r>
        <w:rPr>
          <w:u w:val="single"/>
        </w:rPr>
        <w:t>Review</w:t>
      </w:r>
      <w:r w:rsidR="00C944FF">
        <w:rPr>
          <w:u w:val="single"/>
        </w:rPr>
        <w:t xml:space="preserve"> of History</w:t>
      </w:r>
    </w:p>
    <w:p w14:paraId="3EE28B35" w14:textId="19137898" w:rsidR="00C944FF" w:rsidRDefault="00C944FF" w:rsidP="001B1260">
      <w:pPr>
        <w:pStyle w:val="ListParagraph"/>
        <w:numPr>
          <w:ilvl w:val="0"/>
          <w:numId w:val="2"/>
        </w:numPr>
      </w:pPr>
      <w:r>
        <w:t xml:space="preserve">Redeemed from </w:t>
      </w:r>
      <w:r w:rsidRPr="000F3429">
        <w:rPr>
          <w:b/>
          <w:bCs/>
        </w:rPr>
        <w:t>430</w:t>
      </w:r>
      <w:r>
        <w:t xml:space="preserve"> years of bondage in Egypt; </w:t>
      </w:r>
      <w:r w:rsidRPr="000F3429">
        <w:rPr>
          <w:b/>
          <w:bCs/>
        </w:rPr>
        <w:t>covenant at Sinai</w:t>
      </w:r>
      <w:r w:rsidR="00305657">
        <w:t xml:space="preserve">; wilderness for </w:t>
      </w:r>
      <w:r w:rsidR="00305657" w:rsidRPr="000F3429">
        <w:rPr>
          <w:b/>
          <w:bCs/>
        </w:rPr>
        <w:t>40</w:t>
      </w:r>
      <w:r w:rsidR="00305657">
        <w:t xml:space="preserve"> years</w:t>
      </w:r>
    </w:p>
    <w:p w14:paraId="5DA5C7BC" w14:textId="4752735E" w:rsidR="00C944FF" w:rsidRDefault="00305657" w:rsidP="001B1260">
      <w:pPr>
        <w:pStyle w:val="ListParagraph"/>
        <w:numPr>
          <w:ilvl w:val="0"/>
          <w:numId w:val="2"/>
        </w:numPr>
      </w:pPr>
      <w:r>
        <w:t>S</w:t>
      </w:r>
      <w:r w:rsidR="00C944FF">
        <w:t>ettled in promised Land; David and Solomon ruled united monarchy (approx. 1010-931 BC)</w:t>
      </w:r>
      <w:r>
        <w:t xml:space="preserve">; </w:t>
      </w:r>
      <w:r w:rsidRPr="000F3429">
        <w:rPr>
          <w:b/>
          <w:bCs/>
        </w:rPr>
        <w:t>Temple</w:t>
      </w:r>
      <w:r>
        <w:t xml:space="preserve"> built (966 BC)</w:t>
      </w:r>
    </w:p>
    <w:p w14:paraId="74A3B55E" w14:textId="16297A17" w:rsidR="00C944FF" w:rsidRDefault="0039790A" w:rsidP="001B1260">
      <w:pPr>
        <w:pStyle w:val="ListParagraph"/>
        <w:numPr>
          <w:ilvl w:val="0"/>
          <w:numId w:val="2"/>
        </w:numPr>
      </w:pPr>
      <w:r>
        <w:t>N</w:t>
      </w:r>
      <w:r w:rsidR="00C944FF">
        <w:t>orthern kingdom broke away (931</w:t>
      </w:r>
      <w:r w:rsidR="009351B1">
        <w:t xml:space="preserve"> BC</w:t>
      </w:r>
      <w:r w:rsidR="00C944FF">
        <w:t>) and succumbed to Assyria (722 BC)</w:t>
      </w:r>
    </w:p>
    <w:p w14:paraId="718295ED" w14:textId="3460CBD8" w:rsidR="00C944FF" w:rsidRDefault="00C944FF" w:rsidP="001B1260">
      <w:pPr>
        <w:pStyle w:val="ListParagraph"/>
        <w:numPr>
          <w:ilvl w:val="0"/>
          <w:numId w:val="2"/>
        </w:numPr>
      </w:pPr>
      <w:r w:rsidRPr="000F3429">
        <w:rPr>
          <w:b/>
          <w:bCs/>
        </w:rPr>
        <w:t>Judah and Jerusalem</w:t>
      </w:r>
      <w:r>
        <w:t xml:space="preserve"> taken by Nebuchadnezzar; waves of</w:t>
      </w:r>
      <w:r w:rsidR="00FD2160">
        <w:t xml:space="preserve"> exiles to Babylon</w:t>
      </w:r>
      <w:r>
        <w:t>;</w:t>
      </w:r>
      <w:r w:rsidR="00FD2160">
        <w:t xml:space="preserve"> Ezekiel (a priest) into exile in 597</w:t>
      </w:r>
      <w:r w:rsidR="000F3429">
        <w:t xml:space="preserve"> BC</w:t>
      </w:r>
      <w:r w:rsidR="00427E09">
        <w:t xml:space="preserve">; </w:t>
      </w:r>
      <w:r>
        <w:t xml:space="preserve">Temple destroyed in 587/6 BC after two-year </w:t>
      </w:r>
      <w:r w:rsidRPr="000F3429">
        <w:rPr>
          <w:b/>
          <w:bCs/>
        </w:rPr>
        <w:t>siege</w:t>
      </w:r>
    </w:p>
    <w:p w14:paraId="05B3637D" w14:textId="4771BD93" w:rsidR="00FD2160" w:rsidRDefault="00C944FF" w:rsidP="001B1260">
      <w:pPr>
        <w:pStyle w:val="ListParagraph"/>
        <w:numPr>
          <w:ilvl w:val="0"/>
          <w:numId w:val="2"/>
        </w:numPr>
      </w:pPr>
      <w:r>
        <w:t>Cyrus (Persian) gave order to return (539 BC); second Temple completed (516 BC)</w:t>
      </w:r>
    </w:p>
    <w:p w14:paraId="6A29F1AE" w14:textId="46ED1056" w:rsidR="00C944FF" w:rsidRDefault="00C944FF" w:rsidP="00C944FF">
      <w:pPr>
        <w:rPr>
          <w:u w:val="single"/>
        </w:rPr>
      </w:pPr>
      <w:r>
        <w:rPr>
          <w:u w:val="single"/>
        </w:rPr>
        <w:t>Review of Prophetic Media</w:t>
      </w:r>
    </w:p>
    <w:p w14:paraId="0F988FEF" w14:textId="7EF40317" w:rsidR="00C944FF" w:rsidRPr="00C944FF" w:rsidRDefault="00C944FF" w:rsidP="00C944FF">
      <w:pPr>
        <w:pStyle w:val="ListParagraph"/>
        <w:numPr>
          <w:ilvl w:val="0"/>
          <w:numId w:val="8"/>
        </w:numPr>
        <w:rPr>
          <w:u w:val="single"/>
        </w:rPr>
      </w:pPr>
      <w:r w:rsidRPr="006300D1">
        <w:rPr>
          <w:b/>
          <w:bCs/>
        </w:rPr>
        <w:t>Visions</w:t>
      </w:r>
      <w:r>
        <w:t xml:space="preserve"> </w:t>
      </w:r>
      <w:r w:rsidR="009351B1">
        <w:t xml:space="preserve">– in Ezekiel’s case, </w:t>
      </w:r>
      <w:r>
        <w:t>God on His throne</w:t>
      </w:r>
      <w:r w:rsidR="009351B1">
        <w:t xml:space="preserve"> in the heavenly realms</w:t>
      </w:r>
      <w:r w:rsidR="007C7C31">
        <w:t xml:space="preserve"> (</w:t>
      </w:r>
      <w:proofErr w:type="spellStart"/>
      <w:r w:rsidR="007C7C31">
        <w:t>ch</w:t>
      </w:r>
      <w:proofErr w:type="spellEnd"/>
      <w:r w:rsidR="007C7C31">
        <w:t xml:space="preserve"> 1</w:t>
      </w:r>
      <w:r w:rsidR="009351B1">
        <w:t xml:space="preserve"> and beyond</w:t>
      </w:r>
      <w:r w:rsidR="007C7C31">
        <w:t>)</w:t>
      </w:r>
    </w:p>
    <w:p w14:paraId="55DF1EF3" w14:textId="04FD81D9" w:rsidR="00C944FF" w:rsidRPr="006300D1" w:rsidRDefault="00C944FF" w:rsidP="00C944FF">
      <w:pPr>
        <w:pStyle w:val="ListParagraph"/>
        <w:numPr>
          <w:ilvl w:val="0"/>
          <w:numId w:val="8"/>
        </w:numPr>
        <w:rPr>
          <w:b/>
          <w:bCs/>
          <w:u w:val="single"/>
        </w:rPr>
      </w:pPr>
      <w:r w:rsidRPr="006300D1">
        <w:rPr>
          <w:b/>
          <w:bCs/>
        </w:rPr>
        <w:t>Oracles of judgment</w:t>
      </w:r>
    </w:p>
    <w:p w14:paraId="0C6B1C81" w14:textId="27530E72" w:rsidR="00C944FF" w:rsidRPr="00851E90" w:rsidRDefault="00C944FF" w:rsidP="00851E90">
      <w:pPr>
        <w:pStyle w:val="ListParagraph"/>
        <w:numPr>
          <w:ilvl w:val="0"/>
          <w:numId w:val="14"/>
        </w:numPr>
      </w:pPr>
      <w:r>
        <w:t>Enacted messages</w:t>
      </w:r>
      <w:r w:rsidR="0039790A">
        <w:t xml:space="preserve"> that served as</w:t>
      </w:r>
      <w:r>
        <w:t xml:space="preserve"> </w:t>
      </w:r>
      <w:r w:rsidRPr="006300D1">
        <w:rPr>
          <w:b/>
          <w:bCs/>
        </w:rPr>
        <w:t>“signs”</w:t>
      </w:r>
      <w:r w:rsidR="00CE3D71">
        <w:t xml:space="preserve"> </w:t>
      </w:r>
      <w:r w:rsidR="0033339E">
        <w:t>–</w:t>
      </w:r>
      <w:r w:rsidR="00851E90">
        <w:t xml:space="preserve"> </w:t>
      </w:r>
      <w:r w:rsidR="0033339E">
        <w:t>visible pointers</w:t>
      </w:r>
      <w:r w:rsidR="00851E90">
        <w:t xml:space="preserve"> that</w:t>
      </w:r>
      <w:r w:rsidR="0033339E">
        <w:t xml:space="preserve"> could not be ignored, indicating</w:t>
      </w:r>
      <w:r w:rsidR="00851E90">
        <w:t xml:space="preserve"> </w:t>
      </w:r>
      <w:r w:rsidR="00AF088F">
        <w:t xml:space="preserve">how </w:t>
      </w:r>
      <w:r w:rsidR="00851E90">
        <w:t>God’s word spoken through God’s prophets would come to pass</w:t>
      </w:r>
    </w:p>
    <w:p w14:paraId="63B7F16B" w14:textId="3B1B1FA2" w:rsidR="00C944FF" w:rsidRPr="00C944FF" w:rsidRDefault="00C944FF" w:rsidP="00C944FF">
      <w:pPr>
        <w:rPr>
          <w:u w:val="single"/>
        </w:rPr>
      </w:pPr>
      <w:r>
        <w:rPr>
          <w:u w:val="single"/>
        </w:rPr>
        <w:t xml:space="preserve">Review </w:t>
      </w:r>
      <w:r w:rsidR="007C7C31">
        <w:rPr>
          <w:u w:val="single"/>
        </w:rPr>
        <w:t xml:space="preserve">of </w:t>
      </w:r>
      <w:r>
        <w:rPr>
          <w:u w:val="single"/>
        </w:rPr>
        <w:t xml:space="preserve">Chapters </w:t>
      </w:r>
      <w:r w:rsidR="007C7C31">
        <w:rPr>
          <w:u w:val="single"/>
        </w:rPr>
        <w:t>Two</w:t>
      </w:r>
      <w:r>
        <w:rPr>
          <w:u w:val="single"/>
        </w:rPr>
        <w:t>-Three</w:t>
      </w:r>
    </w:p>
    <w:p w14:paraId="30BAEA26" w14:textId="77777777" w:rsidR="004D7DE3" w:rsidRPr="004D7DE3" w:rsidRDefault="004D7DE3" w:rsidP="004D7DE3">
      <w:pPr>
        <w:pStyle w:val="ListParagraph"/>
        <w:numPr>
          <w:ilvl w:val="0"/>
          <w:numId w:val="2"/>
        </w:numPr>
      </w:pPr>
      <w:r w:rsidRPr="004D7DE3">
        <w:t>The rebellious children of Israel, including the communities in exile, were like thorns and scorpions around Ezekiel!</w:t>
      </w:r>
    </w:p>
    <w:p w14:paraId="69CAC255" w14:textId="5DB1ABC0" w:rsidR="00D62170" w:rsidRDefault="005B1D68" w:rsidP="007C7C31">
      <w:pPr>
        <w:pStyle w:val="ListParagraph"/>
        <w:numPr>
          <w:ilvl w:val="0"/>
          <w:numId w:val="2"/>
        </w:numPr>
      </w:pPr>
      <w:r>
        <w:t xml:space="preserve">Ezekiel </w:t>
      </w:r>
      <w:r w:rsidR="004D7DE3">
        <w:t xml:space="preserve">was </w:t>
      </w:r>
      <w:r>
        <w:t>appointed as watchman to address the rebellious house of Israel</w:t>
      </w:r>
    </w:p>
    <w:p w14:paraId="23341210" w14:textId="01EFB9C7" w:rsidR="007C7C31" w:rsidRDefault="007C7C31" w:rsidP="007C7C31">
      <w:pPr>
        <w:pStyle w:val="ListParagraph"/>
        <w:numPr>
          <w:ilvl w:val="0"/>
          <w:numId w:val="2"/>
        </w:numPr>
      </w:pPr>
      <w:r>
        <w:t>He was put under restrictions—bound and mute—for more than a year</w:t>
      </w:r>
      <w:r w:rsidR="00301D6C">
        <w:t>; perhaps a reluctant prophet</w:t>
      </w:r>
    </w:p>
    <w:p w14:paraId="6AC505E4" w14:textId="6D9E3D87" w:rsidR="005B1D68" w:rsidRDefault="006300D1" w:rsidP="001B1260">
      <w:pPr>
        <w:pStyle w:val="ListParagraph"/>
        <w:numPr>
          <w:ilvl w:val="0"/>
          <w:numId w:val="2"/>
        </w:numPr>
      </w:pPr>
      <w:r>
        <w:t>A l</w:t>
      </w:r>
      <w:r w:rsidR="005B1D68">
        <w:t>esson: we are called to faithfulness, not necessarily success</w:t>
      </w:r>
    </w:p>
    <w:p w14:paraId="1676C838" w14:textId="77777777" w:rsidR="009E6FD6" w:rsidRDefault="009E6FD6" w:rsidP="009E6FD6">
      <w:pPr>
        <w:pStyle w:val="ListParagraph"/>
      </w:pPr>
    </w:p>
    <w:p w14:paraId="35181FB7" w14:textId="460E40AE" w:rsidR="00D62170" w:rsidRPr="009E6FD6" w:rsidRDefault="0039790A" w:rsidP="009E6FD6">
      <w:pPr>
        <w:jc w:val="center"/>
        <w:rPr>
          <w:b/>
          <w:bCs/>
          <w:u w:val="single"/>
        </w:rPr>
      </w:pPr>
      <w:r w:rsidRPr="009E6FD6">
        <w:rPr>
          <w:b/>
          <w:bCs/>
          <w:u w:val="single"/>
        </w:rPr>
        <w:t>Enactment Prophecies: Siege of Jerusalem (</w:t>
      </w:r>
      <w:r w:rsidR="00FF59AD">
        <w:rPr>
          <w:b/>
          <w:bCs/>
          <w:u w:val="single"/>
        </w:rPr>
        <w:t>C</w:t>
      </w:r>
      <w:r w:rsidRPr="009E6FD6">
        <w:rPr>
          <w:b/>
          <w:bCs/>
          <w:u w:val="single"/>
        </w:rPr>
        <w:t xml:space="preserve">hapters </w:t>
      </w:r>
      <w:r w:rsidR="00FF59AD">
        <w:rPr>
          <w:b/>
          <w:bCs/>
          <w:u w:val="single"/>
        </w:rPr>
        <w:t xml:space="preserve">Four </w:t>
      </w:r>
      <w:r w:rsidRPr="009E6FD6">
        <w:rPr>
          <w:b/>
          <w:bCs/>
          <w:u w:val="single"/>
        </w:rPr>
        <w:t xml:space="preserve">and </w:t>
      </w:r>
      <w:r w:rsidR="00FF59AD">
        <w:rPr>
          <w:b/>
          <w:bCs/>
          <w:u w:val="single"/>
        </w:rPr>
        <w:t>Five</w:t>
      </w:r>
      <w:r w:rsidRPr="009E6FD6">
        <w:rPr>
          <w:b/>
          <w:bCs/>
          <w:u w:val="single"/>
        </w:rPr>
        <w:t>)</w:t>
      </w:r>
    </w:p>
    <w:p w14:paraId="490759B6" w14:textId="517E075C" w:rsidR="0039790A" w:rsidRDefault="00F01282" w:rsidP="00EE1862">
      <w:pPr>
        <w:rPr>
          <w:u w:val="single"/>
        </w:rPr>
      </w:pPr>
      <w:r>
        <w:rPr>
          <w:u w:val="single"/>
        </w:rPr>
        <w:t>Introductory</w:t>
      </w:r>
      <w:r w:rsidR="0039790A">
        <w:rPr>
          <w:u w:val="single"/>
        </w:rPr>
        <w:t xml:space="preserve"> Questions</w:t>
      </w:r>
    </w:p>
    <w:p w14:paraId="0AE38190" w14:textId="05CFB9F3" w:rsidR="0039790A" w:rsidRDefault="002909C6" w:rsidP="00851E90">
      <w:pPr>
        <w:pStyle w:val="ListParagraph"/>
        <w:numPr>
          <w:ilvl w:val="0"/>
          <w:numId w:val="11"/>
        </w:numPr>
      </w:pPr>
      <w:r>
        <w:t xml:space="preserve">Why were these </w:t>
      </w:r>
      <w:r w:rsidR="000F3429">
        <w:t xml:space="preserve">enacted prophecies </w:t>
      </w:r>
      <w:r w:rsidR="00B06536">
        <w:t>presented to</w:t>
      </w:r>
      <w:r>
        <w:t xml:space="preserve"> </w:t>
      </w:r>
      <w:r w:rsidRPr="006300D1">
        <w:t>the community in exile</w:t>
      </w:r>
      <w:r>
        <w:t xml:space="preserve">?  </w:t>
      </w:r>
    </w:p>
    <w:p w14:paraId="7597B3F2" w14:textId="6D4ADFA4" w:rsidR="0039790A" w:rsidRDefault="0039790A" w:rsidP="005D152C">
      <w:pPr>
        <w:pStyle w:val="ListParagraph"/>
        <w:numPr>
          <w:ilvl w:val="0"/>
          <w:numId w:val="11"/>
        </w:numPr>
      </w:pPr>
      <w:r>
        <w:t xml:space="preserve">What was involved in siege warfare and why was it necessary? </w:t>
      </w:r>
    </w:p>
    <w:p w14:paraId="1C12E5AB" w14:textId="6A6A663F" w:rsidR="0039790A" w:rsidRDefault="0039790A" w:rsidP="0039790A">
      <w:pPr>
        <w:pStyle w:val="ListParagraph"/>
        <w:numPr>
          <w:ilvl w:val="0"/>
          <w:numId w:val="11"/>
        </w:numPr>
      </w:pPr>
      <w:r>
        <w:t>To whom did “house of Israel” and “house of Judah” refer?</w:t>
      </w:r>
    </w:p>
    <w:p w14:paraId="0EE17BCC" w14:textId="3C3E161A" w:rsidR="0039790A" w:rsidRDefault="0039790A" w:rsidP="0039790A">
      <w:pPr>
        <w:pStyle w:val="ListParagraph"/>
        <w:numPr>
          <w:ilvl w:val="0"/>
          <w:numId w:val="11"/>
        </w:numPr>
      </w:pPr>
      <w:r>
        <w:t>What are the implications of “placing” the iniquity on Ezekiel?</w:t>
      </w:r>
    </w:p>
    <w:p w14:paraId="19E42F35" w14:textId="3A48CB06" w:rsidR="0039790A" w:rsidRPr="00EE14D0" w:rsidRDefault="0039790A" w:rsidP="00EE14D0">
      <w:pPr>
        <w:pStyle w:val="ListParagraph"/>
        <w:numPr>
          <w:ilvl w:val="0"/>
          <w:numId w:val="11"/>
        </w:numPr>
      </w:pPr>
      <w:r>
        <w:t>How are we to understand the figures of 390 and 40 days/years?</w:t>
      </w:r>
    </w:p>
    <w:p w14:paraId="17FD02DB" w14:textId="6A90F18D" w:rsidR="007C7C31" w:rsidRDefault="0039790A" w:rsidP="00EE1862">
      <w:pPr>
        <w:rPr>
          <w:u w:val="single"/>
        </w:rPr>
      </w:pPr>
      <w:r>
        <w:rPr>
          <w:u w:val="single"/>
        </w:rPr>
        <w:t>Model on a brick [clay tablet]</w:t>
      </w:r>
      <w:r w:rsidR="004C4AB6">
        <w:rPr>
          <w:u w:val="single"/>
        </w:rPr>
        <w:t xml:space="preserve"> (4:1-3)</w:t>
      </w:r>
    </w:p>
    <w:p w14:paraId="36CCCCE7" w14:textId="0F1C9989" w:rsidR="00EE14D0" w:rsidRDefault="00C5762F" w:rsidP="00EE14D0">
      <w:pPr>
        <w:pStyle w:val="ListParagraph"/>
        <w:numPr>
          <w:ilvl w:val="0"/>
          <w:numId w:val="14"/>
        </w:numPr>
      </w:pPr>
      <w:r>
        <w:t xml:space="preserve">Walled city </w:t>
      </w:r>
      <w:r w:rsidR="000657DC">
        <w:t xml:space="preserve">surrounded by </w:t>
      </w:r>
      <w:r w:rsidR="00F564D6">
        <w:t>siege wall</w:t>
      </w:r>
      <w:r w:rsidR="000657DC">
        <w:t xml:space="preserve"> </w:t>
      </w:r>
      <w:r w:rsidR="00F564D6">
        <w:t>and camps</w:t>
      </w:r>
      <w:r w:rsidR="000657DC">
        <w:t>; ramps (or mounds) thrown up against the city</w:t>
      </w:r>
      <w:r w:rsidR="006300D1">
        <w:t xml:space="preserve">; </w:t>
      </w:r>
      <w:r w:rsidR="00F564D6">
        <w:t>battering rams</w:t>
      </w:r>
      <w:r w:rsidR="000657DC">
        <w:t xml:space="preserve"> </w:t>
      </w:r>
      <w:r w:rsidR="00E94FDD">
        <w:t>[</w:t>
      </w:r>
      <w:r w:rsidR="00F1480A">
        <w:t>see also 21:20 (H 21:27</w:t>
      </w:r>
      <w:r w:rsidR="00751230">
        <w:t>]</w:t>
      </w:r>
      <w:r w:rsidR="00DD3C19">
        <w:t xml:space="preserve">  </w:t>
      </w:r>
    </w:p>
    <w:p w14:paraId="6613D5A5" w14:textId="77777777" w:rsidR="006300D1" w:rsidRDefault="00751230" w:rsidP="00851E90">
      <w:pPr>
        <w:pStyle w:val="ListParagraph"/>
        <w:numPr>
          <w:ilvl w:val="0"/>
          <w:numId w:val="14"/>
        </w:numPr>
      </w:pPr>
      <w:r>
        <w:t>Iron c</w:t>
      </w:r>
      <w:r w:rsidR="000657DC">
        <w:t>ooking p</w:t>
      </w:r>
      <w:r>
        <w:t xml:space="preserve">late </w:t>
      </w:r>
      <w:r w:rsidR="00E94FDD">
        <w:t>as a</w:t>
      </w:r>
      <w:r w:rsidR="000657DC">
        <w:t xml:space="preserve"> barrier between Ezekiel and the city model; </w:t>
      </w:r>
      <w:proofErr w:type="gramStart"/>
      <w:r w:rsidR="000657DC">
        <w:t>also</w:t>
      </w:r>
      <w:proofErr w:type="gramEnd"/>
      <w:r w:rsidR="000657DC">
        <w:t xml:space="preserve"> between God and His people</w:t>
      </w:r>
    </w:p>
    <w:p w14:paraId="17CB3BD2" w14:textId="4DE3F40C" w:rsidR="00EE14D0" w:rsidRDefault="006300D1" w:rsidP="00851E90">
      <w:pPr>
        <w:pStyle w:val="ListParagraph"/>
        <w:numPr>
          <w:ilvl w:val="0"/>
          <w:numId w:val="14"/>
        </w:numPr>
      </w:pPr>
      <w:r>
        <w:rPr>
          <w:u w:val="single"/>
        </w:rPr>
        <w:t>S</w:t>
      </w:r>
      <w:r w:rsidR="00991EF2" w:rsidRPr="00991EF2">
        <w:rPr>
          <w:u w:val="single"/>
        </w:rPr>
        <w:t>ign</w:t>
      </w:r>
      <w:r w:rsidR="00991EF2">
        <w:t xml:space="preserve">: </w:t>
      </w:r>
      <w:r w:rsidR="00E94FDD">
        <w:t>God</w:t>
      </w:r>
      <w:r w:rsidR="000657DC">
        <w:t xml:space="preserve"> </w:t>
      </w:r>
      <w:r w:rsidR="008514A0">
        <w:t>set</w:t>
      </w:r>
      <w:r w:rsidR="000657DC">
        <w:t xml:space="preserve"> </w:t>
      </w:r>
      <w:r w:rsidR="008514A0">
        <w:t>H</w:t>
      </w:r>
      <w:r w:rsidR="000657DC">
        <w:t>is face</w:t>
      </w:r>
      <w:r w:rsidR="008514A0">
        <w:t xml:space="preserve"> against them</w:t>
      </w:r>
      <w:r w:rsidR="000657DC">
        <w:t xml:space="preserve"> (Lev 26:17</w:t>
      </w:r>
      <w:r w:rsidR="008514A0">
        <w:t>) and hid His face from the faithless people</w:t>
      </w:r>
      <w:r w:rsidR="000657DC">
        <w:t xml:space="preserve"> </w:t>
      </w:r>
      <w:r w:rsidR="008514A0">
        <w:t>(</w:t>
      </w:r>
      <w:proofErr w:type="spellStart"/>
      <w:r w:rsidR="000657DC">
        <w:t>Deut</w:t>
      </w:r>
      <w:proofErr w:type="spellEnd"/>
      <w:r w:rsidR="000657DC">
        <w:t xml:space="preserve"> 31:17</w:t>
      </w:r>
      <w:r w:rsidR="008514A0">
        <w:t>-</w:t>
      </w:r>
      <w:r w:rsidR="000657DC">
        <w:t>18; 32:20).</w:t>
      </w:r>
      <w:r w:rsidR="000B2639">
        <w:t xml:space="preserve"> </w:t>
      </w:r>
      <w:r w:rsidR="00751230">
        <w:t>This utensil appears in Lev 2:5; 7:9 regarding baking the grain offering</w:t>
      </w:r>
      <w:r w:rsidR="00E94FDD">
        <w:t xml:space="preserve">, but </w:t>
      </w:r>
      <w:r>
        <w:t xml:space="preserve">it was </w:t>
      </w:r>
      <w:r w:rsidR="00E94FDD">
        <w:t>not iron</w:t>
      </w:r>
      <w:r>
        <w:t>; that</w:t>
      </w:r>
      <w:r w:rsidR="00E94FDD">
        <w:t xml:space="preserve"> was</w:t>
      </w:r>
      <w:r w:rsidR="004C4AB6">
        <w:t xml:space="preserve"> used for tools</w:t>
      </w:r>
      <w:r>
        <w:t xml:space="preserve"> and</w:t>
      </w:r>
      <w:r w:rsidR="004C4AB6">
        <w:t xml:space="preserve"> war implements. This is unusual.</w:t>
      </w:r>
    </w:p>
    <w:p w14:paraId="545E5DB8" w14:textId="4B9746EE" w:rsidR="00485DE8" w:rsidRPr="00851E90" w:rsidRDefault="004C4AB6" w:rsidP="00851E90">
      <w:pPr>
        <w:pStyle w:val="ListParagraph"/>
        <w:numPr>
          <w:ilvl w:val="0"/>
          <w:numId w:val="14"/>
        </w:numPr>
      </w:pPr>
      <w:r>
        <w:t>T</w:t>
      </w:r>
      <w:r w:rsidR="00751230">
        <w:t xml:space="preserve">he ravages of war </w:t>
      </w:r>
      <w:r>
        <w:t xml:space="preserve">were the </w:t>
      </w:r>
      <w:r w:rsidR="00751230">
        <w:t xml:space="preserve">consequences </w:t>
      </w:r>
      <w:r w:rsidR="006300D1">
        <w:t>of</w:t>
      </w:r>
      <w:r w:rsidR="00751230">
        <w:t xml:space="preserve"> </w:t>
      </w:r>
      <w:r>
        <w:t>their u</w:t>
      </w:r>
      <w:r w:rsidR="00751230">
        <w:t>tter evil (</w:t>
      </w:r>
      <w:proofErr w:type="spellStart"/>
      <w:r w:rsidR="00751230">
        <w:t>cf</w:t>
      </w:r>
      <w:proofErr w:type="spellEnd"/>
      <w:r w:rsidR="00751230">
        <w:t xml:space="preserve"> 2 Kgs 24:1-4</w:t>
      </w:r>
      <w:r>
        <w:t>; s</w:t>
      </w:r>
      <w:r w:rsidR="00751230">
        <w:t>ee 2 Kgs 25:1-3</w:t>
      </w:r>
      <w:r>
        <w:t>)</w:t>
      </w:r>
      <w:r w:rsidR="00751230">
        <w:t>.</w:t>
      </w:r>
    </w:p>
    <w:p w14:paraId="3001FDCA" w14:textId="77777777" w:rsidR="00851E90" w:rsidRDefault="00851E90" w:rsidP="0084799C">
      <w:pPr>
        <w:rPr>
          <w:u w:val="single"/>
        </w:rPr>
      </w:pPr>
    </w:p>
    <w:p w14:paraId="470C1DAC" w14:textId="1FC3A79D" w:rsidR="0084799C" w:rsidRDefault="009E6FD6" w:rsidP="00CB10C3">
      <w:pPr>
        <w:spacing w:after="0"/>
      </w:pPr>
      <w:r>
        <w:rPr>
          <w:u w:val="single"/>
        </w:rPr>
        <w:lastRenderedPageBreak/>
        <w:t>Iniquity Placed on Ezekiel</w:t>
      </w:r>
      <w:r w:rsidR="004C4AB6">
        <w:rPr>
          <w:u w:val="single"/>
        </w:rPr>
        <w:t xml:space="preserve"> (4:4-8)</w:t>
      </w:r>
      <w:r w:rsidR="0084799C" w:rsidRPr="0084799C">
        <w:t xml:space="preserve"> </w:t>
      </w:r>
    </w:p>
    <w:p w14:paraId="6BEA4497" w14:textId="012D6F1B" w:rsidR="0084799C" w:rsidRDefault="0084799C" w:rsidP="00CB10C3">
      <w:pPr>
        <w:spacing w:after="0"/>
      </w:pPr>
      <w:r>
        <w:t xml:space="preserve">Lying on left side </w:t>
      </w:r>
    </w:p>
    <w:p w14:paraId="155635D1" w14:textId="3AF4C794" w:rsidR="0084799C" w:rsidRDefault="0084799C" w:rsidP="00FF59AD">
      <w:pPr>
        <w:pStyle w:val="ListParagraph"/>
        <w:numPr>
          <w:ilvl w:val="0"/>
          <w:numId w:val="22"/>
        </w:numPr>
      </w:pPr>
      <w:r>
        <w:t>“</w:t>
      </w:r>
      <w:r w:rsidR="00485DE8">
        <w:t>Y</w:t>
      </w:r>
      <w:r>
        <w:t xml:space="preserve">ou shall place the </w:t>
      </w:r>
      <w:r w:rsidRPr="00C35121">
        <w:rPr>
          <w:u w:val="single"/>
        </w:rPr>
        <w:t>iniquity</w:t>
      </w:r>
      <w:r>
        <w:t xml:space="preserve"> of the house of Israel on it” [the side</w:t>
      </w:r>
      <w:r w:rsidR="008514A0">
        <w:t xml:space="preserve"> or Ezekiel</w:t>
      </w:r>
      <w:r>
        <w:t>?]</w:t>
      </w:r>
    </w:p>
    <w:p w14:paraId="275B4834" w14:textId="1E32656E" w:rsidR="0084799C" w:rsidRDefault="0084799C" w:rsidP="00FF59AD">
      <w:pPr>
        <w:pStyle w:val="ListParagraph"/>
        <w:numPr>
          <w:ilvl w:val="0"/>
          <w:numId w:val="22"/>
        </w:numPr>
      </w:pPr>
      <w:r>
        <w:t>“</w:t>
      </w:r>
      <w:r w:rsidR="00485DE8">
        <w:t>T</w:t>
      </w:r>
      <w:r>
        <w:t xml:space="preserve">he number of days that you will lie on it [the left side] you will bear their </w:t>
      </w:r>
      <w:r w:rsidRPr="00C35121">
        <w:rPr>
          <w:u w:val="single"/>
        </w:rPr>
        <w:t>iniquity</w:t>
      </w:r>
      <w:r>
        <w:t>”</w:t>
      </w:r>
    </w:p>
    <w:p w14:paraId="73EDABFC" w14:textId="77777777" w:rsidR="0084799C" w:rsidRDefault="0084799C" w:rsidP="00FF59AD">
      <w:pPr>
        <w:pStyle w:val="ListParagraph"/>
        <w:numPr>
          <w:ilvl w:val="0"/>
          <w:numId w:val="22"/>
        </w:numPr>
      </w:pPr>
      <w:r>
        <w:t xml:space="preserve">“I have given to you the years of their </w:t>
      </w:r>
      <w:r w:rsidRPr="00C35121">
        <w:rPr>
          <w:u w:val="single"/>
        </w:rPr>
        <w:t>iniquity</w:t>
      </w:r>
      <w:r>
        <w:t xml:space="preserve"> for the number of days”</w:t>
      </w:r>
    </w:p>
    <w:p w14:paraId="7FEBCC1E" w14:textId="77777777" w:rsidR="0084799C" w:rsidRDefault="0084799C" w:rsidP="00FF59AD">
      <w:pPr>
        <w:pStyle w:val="ListParagraph"/>
        <w:numPr>
          <w:ilvl w:val="0"/>
          <w:numId w:val="22"/>
        </w:numPr>
      </w:pPr>
      <w:r>
        <w:t xml:space="preserve">“390 days you will bear the </w:t>
      </w:r>
      <w:r w:rsidRPr="00C35121">
        <w:rPr>
          <w:u w:val="single"/>
        </w:rPr>
        <w:t>iniquity</w:t>
      </w:r>
      <w:r>
        <w:t xml:space="preserve"> of the house of Israel”</w:t>
      </w:r>
    </w:p>
    <w:p w14:paraId="1402988E" w14:textId="77777777" w:rsidR="0084799C" w:rsidRDefault="0084799C" w:rsidP="00CB10C3">
      <w:pPr>
        <w:spacing w:after="0"/>
      </w:pPr>
      <w:r>
        <w:t>Lying on right side</w:t>
      </w:r>
    </w:p>
    <w:p w14:paraId="42A34A97" w14:textId="0FC56F80" w:rsidR="0084799C" w:rsidRDefault="0084799C" w:rsidP="00FF59AD">
      <w:pPr>
        <w:pStyle w:val="ListParagraph"/>
        <w:numPr>
          <w:ilvl w:val="0"/>
          <w:numId w:val="23"/>
        </w:numPr>
      </w:pPr>
      <w:r>
        <w:t>“</w:t>
      </w:r>
      <w:r w:rsidR="00485DE8">
        <w:t>Y</w:t>
      </w:r>
      <w:r>
        <w:t xml:space="preserve">ou shall bear the </w:t>
      </w:r>
      <w:r w:rsidRPr="00C35121">
        <w:rPr>
          <w:u w:val="single"/>
        </w:rPr>
        <w:t>iniquity</w:t>
      </w:r>
      <w:r>
        <w:t xml:space="preserve"> of the house of Judah 40 days”; each day is a year</w:t>
      </w:r>
    </w:p>
    <w:p w14:paraId="621778B3" w14:textId="1AC05438" w:rsidR="009E6FD6" w:rsidRPr="0084799C" w:rsidRDefault="00CB4524" w:rsidP="00CB10C3">
      <w:pPr>
        <w:spacing w:after="0"/>
      </w:pPr>
      <w:r>
        <w:t>Sorting Out Important Term</w:t>
      </w:r>
      <w:r w:rsidR="0084799C" w:rsidRPr="0084799C">
        <w:t>s</w:t>
      </w:r>
    </w:p>
    <w:p w14:paraId="63E0F3D0" w14:textId="44363B54" w:rsidR="00485DE8" w:rsidRPr="00485DE8" w:rsidRDefault="00C35121" w:rsidP="00485DE8">
      <w:pPr>
        <w:pStyle w:val="ListParagraph"/>
        <w:numPr>
          <w:ilvl w:val="0"/>
          <w:numId w:val="23"/>
        </w:numPr>
      </w:pPr>
      <w:r w:rsidRPr="00E94FDD">
        <w:t>“</w:t>
      </w:r>
      <w:r w:rsidR="00BB15E6">
        <w:t>B</w:t>
      </w:r>
      <w:r w:rsidRPr="00E94FDD">
        <w:t>earing” iniquity would be Ezekiel’s priestly role</w:t>
      </w:r>
      <w:r w:rsidR="008514A0">
        <w:t xml:space="preserve"> (see </w:t>
      </w:r>
      <w:proofErr w:type="spellStart"/>
      <w:r w:rsidR="008514A0">
        <w:t>Exod</w:t>
      </w:r>
      <w:proofErr w:type="spellEnd"/>
      <w:r w:rsidR="008514A0">
        <w:t xml:space="preserve"> 28:38)</w:t>
      </w:r>
      <w:r w:rsidRPr="00E94FDD">
        <w:t>; here, the expression to “</w:t>
      </w:r>
      <w:r w:rsidR="00EE14D0" w:rsidRPr="00E94FDD">
        <w:t>place</w:t>
      </w:r>
      <w:r w:rsidRPr="00E94FDD">
        <w:t xml:space="preserve"> iniquity on</w:t>
      </w:r>
      <w:r w:rsidR="0084799C" w:rsidRPr="00E94FDD">
        <w:t xml:space="preserve"> [his side]</w:t>
      </w:r>
      <w:r w:rsidRPr="00E94FDD">
        <w:t xml:space="preserve">” is unusual. </w:t>
      </w:r>
      <w:r w:rsidRPr="00E94FDD">
        <w:rPr>
          <w:rFonts w:cstheme="minorHAnsi"/>
        </w:rPr>
        <w:t xml:space="preserve">The three most frequently used terms </w:t>
      </w:r>
      <w:r w:rsidR="0084799C" w:rsidRPr="00E94FDD">
        <w:rPr>
          <w:rFonts w:cstheme="minorHAnsi"/>
        </w:rPr>
        <w:t xml:space="preserve">for covenant disobedience </w:t>
      </w:r>
      <w:r w:rsidRPr="00E94FDD">
        <w:rPr>
          <w:rFonts w:cstheme="minorHAnsi"/>
        </w:rPr>
        <w:t xml:space="preserve">are </w:t>
      </w:r>
      <w:r w:rsidR="0084799C" w:rsidRPr="00E94FDD">
        <w:rPr>
          <w:rFonts w:cstheme="minorHAnsi"/>
        </w:rPr>
        <w:t>iniquity (</w:t>
      </w:r>
      <w:proofErr w:type="spellStart"/>
      <w:r w:rsidRPr="00E94FDD">
        <w:rPr>
          <w:rFonts w:cstheme="minorHAnsi"/>
          <w:i/>
          <w:iCs/>
        </w:rPr>
        <w:t>ʿāvōn</w:t>
      </w:r>
      <w:proofErr w:type="spellEnd"/>
      <w:r w:rsidR="0084799C" w:rsidRPr="00E94FDD">
        <w:rPr>
          <w:rFonts w:cstheme="minorHAnsi"/>
        </w:rPr>
        <w:t>)</w:t>
      </w:r>
      <w:r w:rsidRPr="00E94FDD">
        <w:rPr>
          <w:rFonts w:cstheme="minorHAnsi"/>
        </w:rPr>
        <w:t>,</w:t>
      </w:r>
      <w:r w:rsidRPr="00E94FDD">
        <w:rPr>
          <w:rFonts w:cstheme="minorHAnsi"/>
          <w:i/>
          <w:iCs/>
        </w:rPr>
        <w:t xml:space="preserve"> </w:t>
      </w:r>
      <w:r w:rsidR="0084799C" w:rsidRPr="00E94FDD">
        <w:rPr>
          <w:rFonts w:cstheme="minorHAnsi"/>
        </w:rPr>
        <w:t>transgression (</w:t>
      </w:r>
      <w:proofErr w:type="spellStart"/>
      <w:r w:rsidRPr="00E94FDD">
        <w:rPr>
          <w:rFonts w:cstheme="minorHAnsi"/>
          <w:i/>
          <w:iCs/>
        </w:rPr>
        <w:t>pešaʿ</w:t>
      </w:r>
      <w:proofErr w:type="spellEnd"/>
      <w:r w:rsidR="0084799C" w:rsidRPr="00E94FDD">
        <w:rPr>
          <w:rFonts w:cstheme="minorHAnsi"/>
        </w:rPr>
        <w:t>)</w:t>
      </w:r>
      <w:r w:rsidRPr="00E94FDD">
        <w:rPr>
          <w:rFonts w:cstheme="minorHAnsi"/>
        </w:rPr>
        <w:t>,</w:t>
      </w:r>
      <w:r w:rsidRPr="00E94FDD">
        <w:rPr>
          <w:rFonts w:cstheme="minorHAnsi"/>
          <w:i/>
          <w:iCs/>
        </w:rPr>
        <w:t xml:space="preserve"> </w:t>
      </w:r>
      <w:r w:rsidRPr="00E94FDD">
        <w:rPr>
          <w:rFonts w:cstheme="minorHAnsi"/>
        </w:rPr>
        <w:t xml:space="preserve">and </w:t>
      </w:r>
      <w:r w:rsidR="0084799C" w:rsidRPr="00E94FDD">
        <w:rPr>
          <w:rFonts w:cstheme="minorHAnsi"/>
        </w:rPr>
        <w:t>sin (</w:t>
      </w:r>
      <w:proofErr w:type="spellStart"/>
      <w:r w:rsidRPr="00E94FDD">
        <w:rPr>
          <w:rFonts w:cstheme="minorHAnsi"/>
          <w:i/>
          <w:iCs/>
        </w:rPr>
        <w:t>ḥaṭāʾâ</w:t>
      </w:r>
      <w:proofErr w:type="spellEnd"/>
      <w:r w:rsidR="0084799C" w:rsidRPr="00E94FDD">
        <w:rPr>
          <w:rFonts w:cstheme="minorHAnsi"/>
        </w:rPr>
        <w:t>)</w:t>
      </w:r>
      <w:r w:rsidR="00EE14D0" w:rsidRPr="00E94FDD">
        <w:rPr>
          <w:rFonts w:cstheme="minorHAnsi"/>
        </w:rPr>
        <w:t>, in that order</w:t>
      </w:r>
      <w:r w:rsidR="000438F5" w:rsidRPr="00E94FDD">
        <w:rPr>
          <w:rFonts w:cstheme="minorHAnsi"/>
        </w:rPr>
        <w:t xml:space="preserve"> when they appear together</w:t>
      </w:r>
      <w:r w:rsidR="00EE14D0" w:rsidRPr="00E94FDD">
        <w:rPr>
          <w:rFonts w:cstheme="minorHAnsi"/>
        </w:rPr>
        <w:t>.</w:t>
      </w:r>
      <w:r w:rsidRPr="00E94FDD">
        <w:rPr>
          <w:rFonts w:cstheme="minorHAnsi"/>
        </w:rPr>
        <w:t xml:space="preserve"> </w:t>
      </w:r>
      <w:r w:rsidRPr="00E94FDD">
        <w:t>On the Day of Atonement, iniquity, transgressions, and sins were placed on the goat for Azazel (Lev 16:</w:t>
      </w:r>
      <w:r w:rsidR="0084799C" w:rsidRPr="00E94FDD">
        <w:t xml:space="preserve">21). </w:t>
      </w:r>
      <w:r w:rsidR="0034341C">
        <w:t>Iniquity</w:t>
      </w:r>
      <w:r w:rsidR="0034341C">
        <w:rPr>
          <w:rFonts w:cstheme="minorHAnsi"/>
        </w:rPr>
        <w:t xml:space="preserve"> </w:t>
      </w:r>
      <w:r w:rsidRPr="00E94FDD">
        <w:rPr>
          <w:rFonts w:cstheme="minorHAnsi"/>
        </w:rPr>
        <w:t>is primarily a religious term, and serves as a summary word for all sins against God</w:t>
      </w:r>
      <w:r w:rsidR="0084799C" w:rsidRPr="00E94FDD">
        <w:rPr>
          <w:rFonts w:cstheme="minorHAnsi"/>
        </w:rPr>
        <w:t>.</w:t>
      </w:r>
      <w:r w:rsidR="00CB4524">
        <w:rPr>
          <w:rFonts w:cstheme="minorHAnsi"/>
        </w:rPr>
        <w:t xml:space="preserve"> </w:t>
      </w:r>
    </w:p>
    <w:p w14:paraId="4B9C368F" w14:textId="54A02AF9" w:rsidR="0034341C" w:rsidRPr="0034341C" w:rsidRDefault="0034341C" w:rsidP="00F06306">
      <w:pPr>
        <w:pStyle w:val="ListParagraph"/>
        <w:numPr>
          <w:ilvl w:val="0"/>
          <w:numId w:val="23"/>
        </w:numPr>
      </w:pPr>
      <w:r w:rsidRPr="0034341C">
        <w:rPr>
          <w:rFonts w:cstheme="minorHAnsi"/>
        </w:rPr>
        <w:t xml:space="preserve">While “House of Israel” characteristically designates the northern kingdom after the division in 931 BC, it appears frequently in Ezekiel to mean the whole of God’s people. The challenge in this passage is that </w:t>
      </w:r>
      <w:r w:rsidR="006300D1">
        <w:rPr>
          <w:rFonts w:cstheme="minorHAnsi"/>
        </w:rPr>
        <w:t>it occur</w:t>
      </w:r>
      <w:r w:rsidRPr="0034341C">
        <w:rPr>
          <w:rFonts w:cstheme="minorHAnsi"/>
        </w:rPr>
        <w:t xml:space="preserve">s alongside “house of Judah,” suggesting they </w:t>
      </w:r>
      <w:r w:rsidR="00CB4524">
        <w:rPr>
          <w:rFonts w:cstheme="minorHAnsi"/>
        </w:rPr>
        <w:t>might</w:t>
      </w:r>
      <w:r w:rsidRPr="0034341C">
        <w:rPr>
          <w:rFonts w:cstheme="minorHAnsi"/>
        </w:rPr>
        <w:t xml:space="preserve"> be considered separately. That, however, is not a foregone conclusion. </w:t>
      </w:r>
    </w:p>
    <w:p w14:paraId="178F4FE5" w14:textId="45AAFC41" w:rsidR="0084799C" w:rsidRPr="00E94FDD" w:rsidRDefault="0084799C" w:rsidP="00CB10C3">
      <w:pPr>
        <w:spacing w:after="0"/>
      </w:pPr>
      <w:r w:rsidRPr="0034341C">
        <w:rPr>
          <w:rFonts w:cstheme="minorHAnsi"/>
        </w:rPr>
        <w:t xml:space="preserve">Interpretive </w:t>
      </w:r>
      <w:r w:rsidR="00EE14D0" w:rsidRPr="0034341C">
        <w:rPr>
          <w:rFonts w:cstheme="minorHAnsi"/>
        </w:rPr>
        <w:t>considerations</w:t>
      </w:r>
      <w:r w:rsidRPr="0034341C">
        <w:rPr>
          <w:rFonts w:cstheme="minorHAnsi"/>
        </w:rPr>
        <w:t xml:space="preserve"> for numbers of days/years: 390 </w:t>
      </w:r>
      <w:r w:rsidR="00EE14D0" w:rsidRPr="0034341C">
        <w:rPr>
          <w:rFonts w:cstheme="minorHAnsi"/>
        </w:rPr>
        <w:t>(house of Israel ) and 40 (house of Judah)</w:t>
      </w:r>
    </w:p>
    <w:p w14:paraId="15DEE9E6" w14:textId="2D8F4E30" w:rsidR="00DD3C19" w:rsidRPr="00E94FDD" w:rsidRDefault="00DD3C19" w:rsidP="00FF59AD">
      <w:pPr>
        <w:pStyle w:val="ListParagraph"/>
        <w:numPr>
          <w:ilvl w:val="0"/>
          <w:numId w:val="23"/>
        </w:numPr>
      </w:pPr>
      <w:r w:rsidRPr="00E94FDD">
        <w:t xml:space="preserve">390 + 40 = 430 – years in Egypt </w:t>
      </w:r>
    </w:p>
    <w:p w14:paraId="130D60AD" w14:textId="360B1B18" w:rsidR="00945025" w:rsidRPr="00E94FDD" w:rsidRDefault="00945025" w:rsidP="00FF59AD">
      <w:pPr>
        <w:pStyle w:val="ListParagraph"/>
        <w:numPr>
          <w:ilvl w:val="0"/>
          <w:numId w:val="23"/>
        </w:numPr>
      </w:pPr>
      <w:r w:rsidRPr="00E94FDD">
        <w:t xml:space="preserve">40 years was a stock number, indicating a generation; </w:t>
      </w:r>
      <w:r w:rsidR="008514A0">
        <w:t xml:space="preserve">it was the </w:t>
      </w:r>
      <w:r w:rsidRPr="00E94FDD">
        <w:t xml:space="preserve">length of </w:t>
      </w:r>
      <w:r w:rsidR="008514A0">
        <w:t xml:space="preserve">their </w:t>
      </w:r>
      <w:r w:rsidRPr="00E94FDD">
        <w:t>punishment in</w:t>
      </w:r>
      <w:r w:rsidR="008514A0">
        <w:t xml:space="preserve"> the</w:t>
      </w:r>
      <w:r w:rsidRPr="00E94FDD">
        <w:t xml:space="preserve"> wilderness (Num 13-14);</w:t>
      </w:r>
      <w:r w:rsidR="008514A0">
        <w:t xml:space="preserve"> possibly</w:t>
      </w:r>
      <w:r w:rsidRPr="00E94FDD">
        <w:t xml:space="preserve"> parallel </w:t>
      </w:r>
      <w:r w:rsidR="0077484F" w:rsidRPr="00E94FDD">
        <w:t xml:space="preserve">to </w:t>
      </w:r>
      <w:r w:rsidR="000438F5" w:rsidRPr="00E94FDD">
        <w:t xml:space="preserve">the kingdom of </w:t>
      </w:r>
      <w:r w:rsidR="0077484F" w:rsidRPr="00E94FDD">
        <w:t xml:space="preserve">Judah’s generation </w:t>
      </w:r>
      <w:r w:rsidRPr="00E94FDD">
        <w:t>in exile (586 to 546 comes close to Cyrus</w:t>
      </w:r>
      <w:r w:rsidR="006300D1">
        <w:t>’ decree for their</w:t>
      </w:r>
      <w:r w:rsidRPr="00E94FDD">
        <w:t xml:space="preserve"> restoration in 539)</w:t>
      </w:r>
    </w:p>
    <w:p w14:paraId="596D8E9F" w14:textId="10423098" w:rsidR="0077484F" w:rsidRPr="00E94FDD" w:rsidRDefault="00EE14D0" w:rsidP="00FF59AD">
      <w:pPr>
        <w:pStyle w:val="ListParagraph"/>
        <w:numPr>
          <w:ilvl w:val="0"/>
          <w:numId w:val="23"/>
        </w:numPr>
      </w:pPr>
      <w:r w:rsidRPr="00E94FDD">
        <w:t xml:space="preserve">Perhaps 430 </w:t>
      </w:r>
      <w:r w:rsidR="0077484F" w:rsidRPr="00E94FDD">
        <w:t>(</w:t>
      </w:r>
      <w:r w:rsidR="006300D1">
        <w:t xml:space="preserve">the </w:t>
      </w:r>
      <w:r w:rsidRPr="00E94FDD">
        <w:t>composite number</w:t>
      </w:r>
      <w:r w:rsidR="0077484F" w:rsidRPr="00E94FDD">
        <w:t>) or 390</w:t>
      </w:r>
      <w:r w:rsidRPr="00E94FDD">
        <w:t xml:space="preserve"> refers to</w:t>
      </w:r>
      <w:r w:rsidR="00945025" w:rsidRPr="00E94FDD">
        <w:t xml:space="preserve"> </w:t>
      </w:r>
      <w:r w:rsidR="0077484F" w:rsidRPr="00E94FDD">
        <w:t xml:space="preserve">a </w:t>
      </w:r>
      <w:r w:rsidR="00945025" w:rsidRPr="00E94FDD">
        <w:t xml:space="preserve">period of apostasy that </w:t>
      </w:r>
      <w:r w:rsidR="006300D1">
        <w:t>had already</w:t>
      </w:r>
      <w:r w:rsidR="00945025" w:rsidRPr="00E94FDD">
        <w:t xml:space="preserve"> passed</w:t>
      </w:r>
      <w:r w:rsidR="000438F5" w:rsidRPr="00E94FDD">
        <w:t xml:space="preserve"> for which judgment must come</w:t>
      </w:r>
      <w:r w:rsidR="00945025" w:rsidRPr="00E94FDD">
        <w:t xml:space="preserve">: </w:t>
      </w:r>
      <w:r w:rsidR="0077484F" w:rsidRPr="00E94FDD">
        <w:t>the difficulty is in determining a starting point</w:t>
      </w:r>
      <w:r w:rsidR="008514A0">
        <w:t xml:space="preserve">; it might have something to do with the Temple of Solomon (built in 966 BC) </w:t>
      </w:r>
      <w:r w:rsidR="006300D1">
        <w:t xml:space="preserve">that far </w:t>
      </w:r>
      <w:r w:rsidR="008514A0">
        <w:t>too quickly bec</w:t>
      </w:r>
      <w:r w:rsidR="006300D1">
        <w:t>ame</w:t>
      </w:r>
      <w:r w:rsidR="008514A0">
        <w:t xml:space="preserve"> polluted [ballpark: ca 950 BC minus 430 = 520 BC, approaching the time when the second Temple was completed]</w:t>
      </w:r>
      <w:r w:rsidRPr="00E94FDD">
        <w:t xml:space="preserve"> </w:t>
      </w:r>
    </w:p>
    <w:p w14:paraId="6E84FCC0" w14:textId="785B92DD" w:rsidR="000438F5" w:rsidRPr="00E94FDD" w:rsidRDefault="000438F5" w:rsidP="00FF59AD">
      <w:pPr>
        <w:pStyle w:val="ListParagraph"/>
        <w:numPr>
          <w:ilvl w:val="0"/>
          <w:numId w:val="23"/>
        </w:numPr>
      </w:pPr>
      <w:r w:rsidRPr="00E94FDD">
        <w:t xml:space="preserve">Period of rejection </w:t>
      </w:r>
      <w:r w:rsidR="006300D1">
        <w:t xml:space="preserve">of whole “house of Israel” </w:t>
      </w:r>
      <w:r w:rsidRPr="00E94FDD">
        <w:t xml:space="preserve">from God’s Presence: the </w:t>
      </w:r>
      <w:proofErr w:type="gramStart"/>
      <w:r w:rsidRPr="00E94FDD">
        <w:t>united kingdom</w:t>
      </w:r>
      <w:proofErr w:type="gramEnd"/>
      <w:r w:rsidRPr="00E94FDD">
        <w:t xml:space="preserve"> fractured in 931; the Cyrus restoration of 539 comes close to 390 years</w:t>
      </w:r>
    </w:p>
    <w:p w14:paraId="26D7D1F8" w14:textId="0585ACC5" w:rsidR="00EE14D0" w:rsidRDefault="0077484F" w:rsidP="00FF59AD">
      <w:pPr>
        <w:pStyle w:val="ListParagraph"/>
        <w:numPr>
          <w:ilvl w:val="0"/>
          <w:numId w:val="23"/>
        </w:numPr>
      </w:pPr>
      <w:r>
        <w:t xml:space="preserve">Or it may point to </w:t>
      </w:r>
      <w:r w:rsidR="00EE14D0">
        <w:t>judgment future to Ezekiel’s time: 58</w:t>
      </w:r>
      <w:r w:rsidR="00945025">
        <w:t>6</w:t>
      </w:r>
      <w:r w:rsidR="00EE14D0">
        <w:t xml:space="preserve"> (destruction of Temple) to mid-second century BC crisis with Antiochus Epiphanes followed by Maccabean restoration of Temple (ca. 160)</w:t>
      </w:r>
    </w:p>
    <w:p w14:paraId="7441A647" w14:textId="2C830FEC" w:rsidR="000438F5" w:rsidRDefault="000438F5" w:rsidP="00FF59AD">
      <w:pPr>
        <w:pStyle w:val="ListParagraph"/>
        <w:numPr>
          <w:ilvl w:val="0"/>
          <w:numId w:val="23"/>
        </w:numPr>
      </w:pPr>
      <w:r>
        <w:t>Or . . . . .</w:t>
      </w:r>
      <w:r w:rsidR="00975E65">
        <w:t xml:space="preserve"> ?</w:t>
      </w:r>
    </w:p>
    <w:p w14:paraId="67345ACB" w14:textId="3501EAA8" w:rsidR="003D3B82" w:rsidRDefault="001332A8" w:rsidP="00CB10C3">
      <w:pPr>
        <w:spacing w:after="0"/>
      </w:pPr>
      <w:r>
        <w:t>As If That Was Not Enough: Two A</w:t>
      </w:r>
      <w:r w:rsidR="003D3B82">
        <w:t xml:space="preserve">dditional </w:t>
      </w:r>
      <w:r>
        <w:t>Details for the Public Drama</w:t>
      </w:r>
    </w:p>
    <w:p w14:paraId="4EE1B7BF" w14:textId="14D5BAD7" w:rsidR="003D3B82" w:rsidRDefault="00E968BF" w:rsidP="00FF59AD">
      <w:pPr>
        <w:pStyle w:val="ListParagraph"/>
        <w:numPr>
          <w:ilvl w:val="0"/>
          <w:numId w:val="23"/>
        </w:numPr>
      </w:pPr>
      <w:r>
        <w:t>V</w:t>
      </w:r>
      <w:r w:rsidR="003D3B82">
        <w:t>er</w:t>
      </w:r>
      <w:r>
        <w:t>s</w:t>
      </w:r>
      <w:r w:rsidR="003D3B82">
        <w:t>e</w:t>
      </w:r>
      <w:r>
        <w:t xml:space="preserve"> 7 – </w:t>
      </w:r>
      <w:r w:rsidR="003D3B82">
        <w:t xml:space="preserve">with his face turned toward the siege of Jerusalem and his </w:t>
      </w:r>
      <w:r w:rsidR="003D3B82">
        <w:rPr>
          <w:i/>
          <w:iCs/>
          <w:u w:val="single"/>
        </w:rPr>
        <w:t>arm bared</w:t>
      </w:r>
      <w:r>
        <w:t>,</w:t>
      </w:r>
      <w:r w:rsidR="003D3B82">
        <w:t xml:space="preserve"> Ezekiel was to</w:t>
      </w:r>
      <w:r>
        <w:t xml:space="preserve"> prophesy against Jerusalem.</w:t>
      </w:r>
      <w:r w:rsidR="00DD3C19">
        <w:t xml:space="preserve"> </w:t>
      </w:r>
      <w:r w:rsidR="003D3B82">
        <w:t>The only other place where this idiom appears is Isa</w:t>
      </w:r>
      <w:r w:rsidR="00A70C51">
        <w:t>iah</w:t>
      </w:r>
      <w:r w:rsidR="003D3B82">
        <w:t xml:space="preserve"> 52:10;</w:t>
      </w:r>
      <w:r w:rsidR="00A70C51">
        <w:t xml:space="preserve"> where</w:t>
      </w:r>
      <w:r w:rsidR="003D3B82">
        <w:t xml:space="preserve"> it is the L</w:t>
      </w:r>
      <w:r w:rsidR="003D3B82" w:rsidRPr="006A16DF">
        <w:rPr>
          <w:smallCaps/>
        </w:rPr>
        <w:t>ord</w:t>
      </w:r>
      <w:r w:rsidR="003D3B82">
        <w:t xml:space="preserve">’s arm that is </w:t>
      </w:r>
      <w:proofErr w:type="gramStart"/>
      <w:r w:rsidR="003D3B82">
        <w:t>bared</w:t>
      </w:r>
      <w:proofErr w:type="gramEnd"/>
      <w:r w:rsidR="003D3B82">
        <w:t xml:space="preserve"> and it is in conjunction with His rescuing Jerusalem. Ezekiel’s</w:t>
      </w:r>
      <w:r w:rsidR="000B2639">
        <w:t xml:space="preserve"> audience may have thought it a positive sign at first.</w:t>
      </w:r>
      <w:r w:rsidR="006A16DF">
        <w:t xml:space="preserve"> They would soon see that was not the case.</w:t>
      </w:r>
    </w:p>
    <w:p w14:paraId="384FCBF8" w14:textId="6CFFEC5A" w:rsidR="00E968BF" w:rsidRDefault="00E968BF" w:rsidP="00FF59AD">
      <w:pPr>
        <w:pStyle w:val="ListParagraph"/>
        <w:numPr>
          <w:ilvl w:val="0"/>
          <w:numId w:val="23"/>
        </w:numPr>
      </w:pPr>
      <w:r>
        <w:t>V</w:t>
      </w:r>
      <w:r w:rsidR="003D3B82">
        <w:t>er</w:t>
      </w:r>
      <w:r>
        <w:t>s</w:t>
      </w:r>
      <w:r w:rsidR="003D3B82">
        <w:t>e</w:t>
      </w:r>
      <w:r>
        <w:t xml:space="preserve"> 8 -  </w:t>
      </w:r>
      <w:r w:rsidR="006A16DF">
        <w:t>the L</w:t>
      </w:r>
      <w:r w:rsidR="006A16DF" w:rsidRPr="006A16DF">
        <w:rPr>
          <w:smallCaps/>
        </w:rPr>
        <w:t>ord</w:t>
      </w:r>
      <w:r w:rsidR="006A16DF">
        <w:t xml:space="preserve"> would place cords (cf. 3:25) on him so he could not turn from side to side until the siege was completed;</w:t>
      </w:r>
      <w:r>
        <w:t xml:space="preserve"> </w:t>
      </w:r>
      <w:r w:rsidR="00847559">
        <w:t>indicated</w:t>
      </w:r>
      <w:r>
        <w:t xml:space="preserve"> that the sign act was unalterable</w:t>
      </w:r>
      <w:r w:rsidR="006A16DF">
        <w:t>.</w:t>
      </w:r>
      <w:r>
        <w:t xml:space="preserve"> </w:t>
      </w:r>
      <w:r w:rsidR="00301D6C">
        <w:t>[Unlike Micah, his “voice” did not merge with that of the L</w:t>
      </w:r>
      <w:r w:rsidR="00301D6C" w:rsidRPr="00301D6C">
        <w:rPr>
          <w:smallCaps/>
        </w:rPr>
        <w:t>ord</w:t>
      </w:r>
      <w:r w:rsidR="00301D6C">
        <w:t>.)</w:t>
      </w:r>
    </w:p>
    <w:p w14:paraId="46A3B4F8" w14:textId="1FDD2F9D" w:rsidR="00485DE8" w:rsidRPr="00243F09" w:rsidRDefault="006A16DF" w:rsidP="00243F09">
      <w:pPr>
        <w:pStyle w:val="ListParagraph"/>
        <w:numPr>
          <w:ilvl w:val="0"/>
          <w:numId w:val="23"/>
        </w:numPr>
      </w:pPr>
      <w:r>
        <w:t>Th</w:t>
      </w:r>
      <w:r w:rsidR="00243F09">
        <w:t>ese</w:t>
      </w:r>
      <w:r>
        <w:t xml:space="preserve"> w</w:t>
      </w:r>
      <w:r w:rsidR="00243F09">
        <w:t>ere</w:t>
      </w:r>
      <w:r>
        <w:t xml:space="preserve"> public </w:t>
      </w:r>
      <w:r w:rsidR="00243F09">
        <w:t>enactments</w:t>
      </w:r>
      <w:r>
        <w:t xml:space="preserve">, but not 24/7; he was also cooking rations during this period. </w:t>
      </w:r>
      <w:r w:rsidR="00531C67">
        <w:rPr>
          <w:b/>
          <w:bCs/>
        </w:rPr>
        <w:t xml:space="preserve">His whole day </w:t>
      </w:r>
      <w:r w:rsidR="00243F09">
        <w:rPr>
          <w:b/>
          <w:bCs/>
        </w:rPr>
        <w:t xml:space="preserve">[every day] </w:t>
      </w:r>
      <w:r w:rsidR="00531C67">
        <w:rPr>
          <w:b/>
          <w:bCs/>
        </w:rPr>
        <w:t xml:space="preserve">was a drama. </w:t>
      </w:r>
      <w:r>
        <w:t>All events occurred within about a year (1:2 and 8:1).</w:t>
      </w:r>
    </w:p>
    <w:p w14:paraId="312DC10E" w14:textId="77777777" w:rsidR="00CB10C3" w:rsidRDefault="00CB10C3" w:rsidP="00DD3C19">
      <w:pPr>
        <w:rPr>
          <w:u w:val="single"/>
        </w:rPr>
      </w:pPr>
    </w:p>
    <w:p w14:paraId="2B384D42" w14:textId="08654C53" w:rsidR="000B2639" w:rsidRDefault="00DD3C19" w:rsidP="00CB10C3">
      <w:pPr>
        <w:spacing w:after="0"/>
      </w:pPr>
      <w:r w:rsidRPr="000B2639">
        <w:rPr>
          <w:u w:val="single"/>
        </w:rPr>
        <w:lastRenderedPageBreak/>
        <w:t>Famine ration</w:t>
      </w:r>
      <w:r w:rsidR="00531C67">
        <w:rPr>
          <w:u w:val="single"/>
        </w:rPr>
        <w:t>s (4:9-17)</w:t>
      </w:r>
    </w:p>
    <w:p w14:paraId="256D81AB" w14:textId="751431CB" w:rsidR="00102491" w:rsidRDefault="00531C67" w:rsidP="00531C67">
      <w:pPr>
        <w:pStyle w:val="ListParagraph"/>
        <w:numPr>
          <w:ilvl w:val="0"/>
          <w:numId w:val="17"/>
        </w:numPr>
      </w:pPr>
      <w:r>
        <w:t xml:space="preserve">Multi-grain bread: wheat and barley; beans and lentils (Gen 25:34; 2 Sam 17:28; the “vegetable”  part); millet and emmer (another kind of grain – </w:t>
      </w:r>
      <w:proofErr w:type="spellStart"/>
      <w:r>
        <w:t>Exod</w:t>
      </w:r>
      <w:proofErr w:type="spellEnd"/>
      <w:r>
        <w:t xml:space="preserve"> 9:32</w:t>
      </w:r>
      <w:r w:rsidR="00102491">
        <w:t>)</w:t>
      </w:r>
    </w:p>
    <w:p w14:paraId="22C72D30" w14:textId="7E9D801B" w:rsidR="00102491" w:rsidRDefault="00102491" w:rsidP="00531C67">
      <w:pPr>
        <w:pStyle w:val="ListParagraph"/>
        <w:numPr>
          <w:ilvl w:val="0"/>
          <w:numId w:val="17"/>
        </w:numPr>
      </w:pPr>
      <w:r>
        <w:t>Scant portions of bread and water that were consumed publicly were weighed and measured (see Lev 26:26); perhaps symbolic that the L</w:t>
      </w:r>
      <w:r w:rsidRPr="00485DE8">
        <w:rPr>
          <w:smallCaps/>
        </w:rPr>
        <w:t>ord</w:t>
      </w:r>
      <w:r>
        <w:t>’s justice would be deliberate and measured</w:t>
      </w:r>
      <w:r w:rsidR="00A70C51">
        <w:t xml:space="preserve"> (see below as well)</w:t>
      </w:r>
    </w:p>
    <w:p w14:paraId="4BA39FEC" w14:textId="772CB817" w:rsidR="00C9606F" w:rsidRDefault="000C248F" w:rsidP="00C9606F">
      <w:pPr>
        <w:pStyle w:val="ListParagraph"/>
        <w:numPr>
          <w:ilvl w:val="0"/>
          <w:numId w:val="17"/>
        </w:numPr>
      </w:pPr>
      <w:r>
        <w:t>Cooking instructions:</w:t>
      </w:r>
      <w:r w:rsidR="00DD3C19">
        <w:t xml:space="preserve"> bake</w:t>
      </w:r>
      <w:r>
        <w:t xml:space="preserve"> barley cake</w:t>
      </w:r>
      <w:r w:rsidR="00DD3C19">
        <w:t xml:space="preserve"> over </w:t>
      </w:r>
      <w:r w:rsidR="00A07D2B">
        <w:t xml:space="preserve">“pellets of </w:t>
      </w:r>
      <w:r w:rsidR="00A70C51">
        <w:t>human filth”</w:t>
      </w:r>
      <w:r w:rsidR="00485DE8">
        <w:t>;</w:t>
      </w:r>
      <w:r w:rsidR="00C9606F">
        <w:t xml:space="preserve"> </w:t>
      </w:r>
      <w:proofErr w:type="spellStart"/>
      <w:r w:rsidR="00C9606F">
        <w:t>Deut</w:t>
      </w:r>
      <w:proofErr w:type="spellEnd"/>
      <w:r w:rsidR="00C9606F">
        <w:t xml:space="preserve"> 23:12-14 indicates the uncleanness associated with this</w:t>
      </w:r>
    </w:p>
    <w:p w14:paraId="446359DC" w14:textId="2B069224" w:rsidR="00A07D2B" w:rsidRDefault="00A07D2B" w:rsidP="00A07D2B">
      <w:pPr>
        <w:pStyle w:val="ListParagraph"/>
        <w:numPr>
          <w:ilvl w:val="0"/>
          <w:numId w:val="17"/>
        </w:numPr>
      </w:pPr>
      <w:r>
        <w:t xml:space="preserve">Question: were </w:t>
      </w:r>
      <w:r w:rsidR="009E6FD6">
        <w:t xml:space="preserve">God’s instructions a test to see if he was still aware of and shaped by </w:t>
      </w:r>
      <w:r>
        <w:t>purity concerns;</w:t>
      </w:r>
      <w:r w:rsidR="009E6FD6">
        <w:t xml:space="preserve"> ha</w:t>
      </w:r>
      <w:r>
        <w:t>d</w:t>
      </w:r>
      <w:r w:rsidR="009E6FD6">
        <w:t xml:space="preserve"> he softened and absorbed culture</w:t>
      </w:r>
      <w:r w:rsidR="00485DE8">
        <w:t>?</w:t>
      </w:r>
      <w:r w:rsidR="009E6FD6">
        <w:t xml:space="preserve"> </w:t>
      </w:r>
      <w:r>
        <w:t>[possibly compare with Hag 2:11-13</w:t>
      </w:r>
      <w:r w:rsidR="009E6FD6">
        <w:t>]</w:t>
      </w:r>
    </w:p>
    <w:p w14:paraId="66D3DF90" w14:textId="4381A22E" w:rsidR="00807520" w:rsidRDefault="0058168F" w:rsidP="00807520">
      <w:pPr>
        <w:pStyle w:val="ListParagraph"/>
        <w:numPr>
          <w:ilvl w:val="0"/>
          <w:numId w:val="17"/>
        </w:numPr>
      </w:pPr>
      <w:r w:rsidRPr="00A70C51">
        <w:rPr>
          <w:u w:val="single"/>
        </w:rPr>
        <w:t>Sign</w:t>
      </w:r>
      <w:r w:rsidR="00807520">
        <w:t>: Ezekiel’s eating symbolized Israelites whom the L</w:t>
      </w:r>
      <w:r w:rsidR="00807520" w:rsidRPr="00807520">
        <w:rPr>
          <w:smallCaps/>
        </w:rPr>
        <w:t>ord</w:t>
      </w:r>
      <w:r w:rsidR="00807520">
        <w:t xml:space="preserve"> had driven into </w:t>
      </w:r>
      <w:r w:rsidR="00867246">
        <w:t>unclean</w:t>
      </w:r>
      <w:r w:rsidR="00807520">
        <w:t xml:space="preserve"> lands </w:t>
      </w:r>
      <w:r w:rsidR="00867246">
        <w:t>of exile; food they would consume there would be unclean</w:t>
      </w:r>
    </w:p>
    <w:p w14:paraId="344971B6" w14:textId="533719A6" w:rsidR="00807520" w:rsidRDefault="009E6FD6" w:rsidP="00A07D2B">
      <w:pPr>
        <w:pStyle w:val="ListParagraph"/>
        <w:numPr>
          <w:ilvl w:val="0"/>
          <w:numId w:val="17"/>
        </w:numPr>
      </w:pPr>
      <w:r>
        <w:t>Ezekiel</w:t>
      </w:r>
      <w:r w:rsidR="00A07D2B">
        <w:t xml:space="preserve"> was appalled</w:t>
      </w:r>
      <w:r w:rsidR="00807520">
        <w:t>:</w:t>
      </w:r>
      <w:r w:rsidR="00A07D2B">
        <w:t xml:space="preserve"> </w:t>
      </w:r>
      <w:r w:rsidR="00807520">
        <w:t>in no uncertain terms, he reject</w:t>
      </w:r>
      <w:r w:rsidR="00485DE8">
        <w:t>ed</w:t>
      </w:r>
      <w:r w:rsidR="00807520">
        <w:t xml:space="preserve"> any suggestion of contact with uncleanness</w:t>
      </w:r>
      <w:r w:rsidR="00A169DA">
        <w:t>:</w:t>
      </w:r>
      <w:r>
        <w:t xml:space="preserve"> </w:t>
      </w:r>
    </w:p>
    <w:p w14:paraId="3B39FF67" w14:textId="3E2C2811" w:rsidR="00807520" w:rsidRDefault="00807520" w:rsidP="00421DA0">
      <w:pPr>
        <w:pStyle w:val="ListParagraph"/>
        <w:numPr>
          <w:ilvl w:val="1"/>
          <w:numId w:val="17"/>
        </w:numPr>
      </w:pPr>
      <w:r>
        <w:t>His whole person would not come in contact</w:t>
      </w:r>
      <w:r w:rsidR="00421DA0">
        <w:t xml:space="preserve"> with uncleanness</w:t>
      </w:r>
    </w:p>
    <w:p w14:paraId="5CA5F171" w14:textId="5C471C38" w:rsidR="009E6FD6" w:rsidRDefault="00807520" w:rsidP="00A169DA">
      <w:pPr>
        <w:pStyle w:val="ListParagraph"/>
        <w:numPr>
          <w:ilvl w:val="1"/>
          <w:numId w:val="17"/>
        </w:numPr>
      </w:pPr>
      <w:r>
        <w:t>He had never eaten</w:t>
      </w:r>
      <w:r w:rsidR="00847559">
        <w:t xml:space="preserve"> </w:t>
      </w:r>
      <w:r w:rsidR="00A169DA">
        <w:t xml:space="preserve">from </w:t>
      </w:r>
      <w:r w:rsidR="00847559">
        <w:t xml:space="preserve">any </w:t>
      </w:r>
      <w:r w:rsidR="00A169DA">
        <w:t xml:space="preserve">carcass or animal that had been torn; these two terms often appear together in the category of unclean foods (Lev 7:24; 11:39-40; 17:15; </w:t>
      </w:r>
      <w:proofErr w:type="spellStart"/>
      <w:r w:rsidR="00A169DA">
        <w:t>Deut</w:t>
      </w:r>
      <w:proofErr w:type="spellEnd"/>
      <w:r w:rsidR="00A169DA">
        <w:t xml:space="preserve"> 14:21; etc.); contact with death was the most severe contamination</w:t>
      </w:r>
    </w:p>
    <w:p w14:paraId="5E0EC88A" w14:textId="141E0769" w:rsidR="00807520" w:rsidRDefault="00A169DA" w:rsidP="00A169DA">
      <w:pPr>
        <w:pStyle w:val="ListParagraph"/>
        <w:numPr>
          <w:ilvl w:val="1"/>
          <w:numId w:val="17"/>
        </w:numPr>
      </w:pPr>
      <w:r>
        <w:t>C</w:t>
      </w:r>
      <w:r w:rsidR="00807520">
        <w:t>ontaminated meat</w:t>
      </w:r>
      <w:r>
        <w:t xml:space="preserve"> (seems to have been refuse associated with sacrifices) would not come into his mouth</w:t>
      </w:r>
      <w:r w:rsidR="00807520">
        <w:t xml:space="preserve"> </w:t>
      </w:r>
      <w:r>
        <w:t>(Lev 7:18; 19:7; Isa 65:4)</w:t>
      </w:r>
    </w:p>
    <w:p w14:paraId="18E5A150" w14:textId="7D21C361" w:rsidR="009E6FD6" w:rsidRDefault="00807520" w:rsidP="00807520">
      <w:pPr>
        <w:pStyle w:val="ListParagraph"/>
        <w:numPr>
          <w:ilvl w:val="0"/>
          <w:numId w:val="17"/>
        </w:numPr>
      </w:pPr>
      <w:r>
        <w:t>The Lord substituted cattle dung</w:t>
      </w:r>
      <w:r w:rsidR="00421DA0">
        <w:t xml:space="preserve"> (Hebrew word only used here)</w:t>
      </w:r>
      <w:r>
        <w:t xml:space="preserve"> as fuel (a common practice). </w:t>
      </w:r>
      <w:r w:rsidR="009E6FD6">
        <w:t xml:space="preserve">After Ezekiel’s protest, the “contaminating element of the dramatization” </w:t>
      </w:r>
      <w:r w:rsidR="001559F3">
        <w:t xml:space="preserve">(dung) </w:t>
      </w:r>
      <w:r w:rsidR="009E6FD6">
        <w:t xml:space="preserve">was maintained but just not </w:t>
      </w:r>
      <w:r w:rsidR="009E6FD6" w:rsidRPr="00807520">
        <w:rPr>
          <w:i/>
          <w:iCs/>
        </w:rPr>
        <w:t xml:space="preserve">human </w:t>
      </w:r>
      <w:r w:rsidR="009E6FD6">
        <w:t xml:space="preserve">dung. This would </w:t>
      </w:r>
      <w:r w:rsidR="00421DA0">
        <w:t xml:space="preserve">still </w:t>
      </w:r>
      <w:r w:rsidR="000F182B">
        <w:t xml:space="preserve">likely </w:t>
      </w:r>
      <w:r w:rsidR="009E6FD6">
        <w:t xml:space="preserve">shock his audience in exile. </w:t>
      </w:r>
    </w:p>
    <w:p w14:paraId="1F1914E8" w14:textId="577784E2" w:rsidR="0019336D" w:rsidRDefault="001332A8" w:rsidP="0019336D">
      <w:pPr>
        <w:pStyle w:val="ListParagraph"/>
        <w:numPr>
          <w:ilvl w:val="0"/>
          <w:numId w:val="17"/>
        </w:numPr>
      </w:pPr>
      <w:r>
        <w:t>This is how bad it would be - recap</w:t>
      </w:r>
      <w:r w:rsidR="00421DA0">
        <w:t xml:space="preserve">: </w:t>
      </w:r>
    </w:p>
    <w:p w14:paraId="61DD0F44" w14:textId="52A0A422" w:rsidR="0019336D" w:rsidRDefault="00421DA0" w:rsidP="0019336D">
      <w:pPr>
        <w:pStyle w:val="ListParagraph"/>
        <w:numPr>
          <w:ilvl w:val="1"/>
          <w:numId w:val="17"/>
        </w:numPr>
      </w:pPr>
      <w:r>
        <w:t xml:space="preserve">the staff of bread (food supply) would be broken (Lev 26:26) </w:t>
      </w:r>
    </w:p>
    <w:p w14:paraId="180E6C4B" w14:textId="2043BE02" w:rsidR="0019336D" w:rsidRDefault="00421DA0" w:rsidP="0019336D">
      <w:pPr>
        <w:pStyle w:val="ListParagraph"/>
        <w:numPr>
          <w:ilvl w:val="1"/>
          <w:numId w:val="17"/>
        </w:numPr>
      </w:pPr>
      <w:r>
        <w:t>terrible emotional distress in circumstances of extreme rationing</w:t>
      </w:r>
      <w:r w:rsidR="0019336D">
        <w:t xml:space="preserve"> - </w:t>
      </w:r>
      <w:r>
        <w:t>a</w:t>
      </w:r>
      <w:r w:rsidR="009E6FD6">
        <w:t>nxiety</w:t>
      </w:r>
      <w:r w:rsidR="0019336D">
        <w:t xml:space="preserve"> at lack of food; horror (only here and 12:19) at specter of not enough water</w:t>
      </w:r>
    </w:p>
    <w:p w14:paraId="230C4C38" w14:textId="6FD9760C" w:rsidR="00DD3C19" w:rsidRDefault="001559F3" w:rsidP="0019336D">
      <w:pPr>
        <w:pStyle w:val="ListParagraph"/>
        <w:numPr>
          <w:ilvl w:val="1"/>
          <w:numId w:val="17"/>
        </w:numPr>
      </w:pPr>
      <w:r>
        <w:t>r</w:t>
      </w:r>
      <w:r w:rsidR="0019336D">
        <w:t>otting corpses (the basic meaning of the verb is to rot or decay)</w:t>
      </w:r>
    </w:p>
    <w:p w14:paraId="44C3EA85" w14:textId="0A6C3AAC" w:rsidR="000B2639" w:rsidRPr="000B2639" w:rsidRDefault="000B2639" w:rsidP="00CB10C3">
      <w:pPr>
        <w:spacing w:after="0"/>
        <w:rPr>
          <w:u w:val="single"/>
        </w:rPr>
      </w:pPr>
      <w:r>
        <w:rPr>
          <w:u w:val="single"/>
        </w:rPr>
        <w:t>Radical Haircut</w:t>
      </w:r>
      <w:r w:rsidR="009E6FD6">
        <w:rPr>
          <w:u w:val="single"/>
        </w:rPr>
        <w:t>: Sword as Razor</w:t>
      </w:r>
      <w:r w:rsidR="0019336D">
        <w:rPr>
          <w:u w:val="single"/>
        </w:rPr>
        <w:t xml:space="preserve"> (5:1-</w:t>
      </w:r>
      <w:r w:rsidR="00D22720">
        <w:rPr>
          <w:u w:val="single"/>
        </w:rPr>
        <w:t>4</w:t>
      </w:r>
      <w:r w:rsidR="0019336D">
        <w:rPr>
          <w:u w:val="single"/>
        </w:rPr>
        <w:t>)</w:t>
      </w:r>
    </w:p>
    <w:p w14:paraId="0B5FE8C4" w14:textId="549B64DA" w:rsidR="00D22720" w:rsidRDefault="009E6FD6" w:rsidP="00D22720">
      <w:pPr>
        <w:pStyle w:val="ListParagraph"/>
        <w:numPr>
          <w:ilvl w:val="0"/>
          <w:numId w:val="19"/>
        </w:numPr>
      </w:pPr>
      <w:r>
        <w:t>Sword is central to this section</w:t>
      </w:r>
      <w:r w:rsidR="00D22720">
        <w:t xml:space="preserve"> </w:t>
      </w:r>
      <w:r w:rsidR="0058168F">
        <w:t>–</w:t>
      </w:r>
      <w:r w:rsidR="00D22720">
        <w:t xml:space="preserve"> </w:t>
      </w:r>
      <w:r w:rsidR="0058168F">
        <w:t xml:space="preserve">it was premiere </w:t>
      </w:r>
      <w:r w:rsidR="00D22720">
        <w:t xml:space="preserve">military equipment, and most frequent agent of death in OT; here used </w:t>
      </w:r>
      <w:r w:rsidR="00FB0E10">
        <w:t xml:space="preserve">first </w:t>
      </w:r>
      <w:r w:rsidR="00D22720">
        <w:t>as a razor</w:t>
      </w:r>
      <w:r w:rsidR="00B10BD0">
        <w:t xml:space="preserve"> on Ezekiel’s head and beard</w:t>
      </w:r>
      <w:r w:rsidR="0058168F">
        <w:t>;</w:t>
      </w:r>
      <w:r w:rsidR="00FB0E10">
        <w:t xml:space="preserve"> a</w:t>
      </w:r>
      <w:r w:rsidR="0058168F">
        <w:t>fterwards,</w:t>
      </w:r>
      <w:r w:rsidR="00FB0E10">
        <w:t xml:space="preserve"> </w:t>
      </w:r>
      <w:r w:rsidR="00A35613">
        <w:t>striking the hair</w:t>
      </w:r>
      <w:r w:rsidR="00246FEF">
        <w:t>; Sign:</w:t>
      </w:r>
      <w:r w:rsidR="00A35613">
        <w:t xml:space="preserve"> violent death</w:t>
      </w:r>
    </w:p>
    <w:p w14:paraId="76E4172E" w14:textId="76504837" w:rsidR="009E6FD6" w:rsidRDefault="009E6FD6" w:rsidP="0019336D">
      <w:pPr>
        <w:pStyle w:val="ListParagraph"/>
        <w:numPr>
          <w:ilvl w:val="0"/>
          <w:numId w:val="18"/>
        </w:numPr>
      </w:pPr>
      <w:r>
        <w:t>The section is shaped by threes</w:t>
      </w:r>
      <w:r w:rsidR="00FB0E10">
        <w:t xml:space="preserve"> (indicates superlative)</w:t>
      </w:r>
      <w:r w:rsidR="00D22720">
        <w:t>:</w:t>
      </w:r>
      <w:r>
        <w:t xml:space="preserve"> </w:t>
      </w:r>
      <w:r w:rsidR="00FB0E10">
        <w:t>hair divided into three</w:t>
      </w:r>
      <w:r>
        <w:t xml:space="preserve"> parts; </w:t>
      </w:r>
      <w:r w:rsidR="00FB0E10">
        <w:t>three symbolic destructions;</w:t>
      </w:r>
      <w:r>
        <w:t xml:space="preserve"> </w:t>
      </w:r>
      <w:r w:rsidR="00FB0E10">
        <w:t>three</w:t>
      </w:r>
      <w:r>
        <w:t xml:space="preserve"> </w:t>
      </w:r>
      <w:r w:rsidR="00246FEF">
        <w:t>recurrences</w:t>
      </w:r>
      <w:r>
        <w:t xml:space="preserve"> of fire</w:t>
      </w:r>
    </w:p>
    <w:p w14:paraId="00EF5973" w14:textId="1A04DB59" w:rsidR="00246FEF" w:rsidRDefault="00246FEF" w:rsidP="00246FEF">
      <w:pPr>
        <w:pStyle w:val="ListParagraph"/>
        <w:numPr>
          <w:ilvl w:val="0"/>
          <w:numId w:val="18"/>
        </w:numPr>
      </w:pPr>
      <w:r>
        <w:t>A small amount in garment fold, but even part of that was cast into the fire; warning to those who were “remnant” not to be complacent</w:t>
      </w:r>
    </w:p>
    <w:p w14:paraId="73EC2C8F" w14:textId="39794B0D" w:rsidR="00D22720" w:rsidRDefault="00D22720" w:rsidP="00D22720">
      <w:pPr>
        <w:pStyle w:val="ListParagraph"/>
        <w:numPr>
          <w:ilvl w:val="0"/>
          <w:numId w:val="18"/>
        </w:numPr>
      </w:pPr>
      <w:r>
        <w:t>Weighing hair connects with previous weighing ingredients of bread</w:t>
      </w:r>
    </w:p>
    <w:p w14:paraId="32FABBBD" w14:textId="7ED1CA09" w:rsidR="009E6FD6" w:rsidRDefault="00D22720" w:rsidP="00B10BD0">
      <w:pPr>
        <w:pStyle w:val="ListParagraph"/>
        <w:numPr>
          <w:ilvl w:val="0"/>
          <w:numId w:val="18"/>
        </w:numPr>
      </w:pPr>
      <w:r>
        <w:t xml:space="preserve">Scene </w:t>
      </w:r>
      <w:r w:rsidR="00A70C51">
        <w:t xml:space="preserve">again </w:t>
      </w:r>
      <w:r>
        <w:t xml:space="preserve">points to meticulous care – the judgment that God would </w:t>
      </w:r>
      <w:r>
        <w:rPr>
          <w:u w:val="single"/>
        </w:rPr>
        <w:t>mete</w:t>
      </w:r>
      <w:r>
        <w:t xml:space="preserve"> out is deliberate and carefully measured</w:t>
      </w:r>
    </w:p>
    <w:p w14:paraId="3CB451FD" w14:textId="77777777" w:rsidR="00CB10C3" w:rsidRDefault="00CB10C3" w:rsidP="00CB10C3">
      <w:pPr>
        <w:spacing w:after="0"/>
        <w:rPr>
          <w:u w:val="single"/>
        </w:rPr>
      </w:pPr>
    </w:p>
    <w:p w14:paraId="69487AE0" w14:textId="5237AB52" w:rsidR="009E6FD6" w:rsidRDefault="009E6FD6" w:rsidP="00CB10C3">
      <w:pPr>
        <w:spacing w:after="0"/>
        <w:rPr>
          <w:u w:val="single"/>
        </w:rPr>
      </w:pPr>
      <w:r>
        <w:rPr>
          <w:u w:val="single"/>
        </w:rPr>
        <w:t xml:space="preserve"> Israel/Judah</w:t>
      </w:r>
      <w:r w:rsidR="00B10BD0">
        <w:rPr>
          <w:u w:val="single"/>
        </w:rPr>
        <w:t xml:space="preserve"> </w:t>
      </w:r>
      <w:r w:rsidR="001F45A7">
        <w:rPr>
          <w:u w:val="single"/>
        </w:rPr>
        <w:t>“</w:t>
      </w:r>
      <w:r w:rsidR="00950DA4">
        <w:rPr>
          <w:u w:val="single"/>
        </w:rPr>
        <w:t>on Trial</w:t>
      </w:r>
      <w:r w:rsidR="001F45A7">
        <w:rPr>
          <w:u w:val="single"/>
        </w:rPr>
        <w:t xml:space="preserve">“ </w:t>
      </w:r>
      <w:r w:rsidR="00B10BD0">
        <w:rPr>
          <w:u w:val="single"/>
        </w:rPr>
        <w:t>(5:5-</w:t>
      </w:r>
      <w:r w:rsidR="004220AF">
        <w:rPr>
          <w:u w:val="single"/>
        </w:rPr>
        <w:t>9</w:t>
      </w:r>
      <w:r w:rsidR="00B10BD0">
        <w:rPr>
          <w:u w:val="single"/>
        </w:rPr>
        <w:t>)</w:t>
      </w:r>
      <w:r>
        <w:rPr>
          <w:u w:val="single"/>
        </w:rPr>
        <w:t xml:space="preserve"> </w:t>
      </w:r>
      <w:r w:rsidR="00B10BD0">
        <w:rPr>
          <w:u w:val="single"/>
        </w:rPr>
        <w:t xml:space="preserve"> </w:t>
      </w:r>
    </w:p>
    <w:p w14:paraId="08341479" w14:textId="52E73B74" w:rsidR="001F45A7" w:rsidRDefault="001F45A7" w:rsidP="00B10BD0">
      <w:pPr>
        <w:pStyle w:val="ListParagraph"/>
        <w:numPr>
          <w:ilvl w:val="0"/>
          <w:numId w:val="20"/>
        </w:numPr>
      </w:pPr>
      <w:r>
        <w:t>“This is Jerusalem” – introduces the guilty party into the court</w:t>
      </w:r>
    </w:p>
    <w:p w14:paraId="3A517AD3" w14:textId="1468E9ED" w:rsidR="00B10BD0" w:rsidRDefault="00A44BC7" w:rsidP="00B10BD0">
      <w:pPr>
        <w:pStyle w:val="ListParagraph"/>
        <w:numPr>
          <w:ilvl w:val="0"/>
          <w:numId w:val="20"/>
        </w:numPr>
      </w:pPr>
      <w:r>
        <w:t>Her intended status (</w:t>
      </w:r>
      <w:proofErr w:type="spellStart"/>
      <w:r>
        <w:t>Deut</w:t>
      </w:r>
      <w:proofErr w:type="spellEnd"/>
      <w:r>
        <w:t xml:space="preserve"> 12:11; Ps 132:13-14; I Kgs 8:41-43; Mic 4 and Isa 2) </w:t>
      </w:r>
      <w:r w:rsidR="002462CC">
        <w:t xml:space="preserve">was to be extraordinary and </w:t>
      </w:r>
      <w:r>
        <w:t>a light to nations; instead</w:t>
      </w:r>
      <w:r w:rsidR="00CE4925">
        <w:t xml:space="preserve">, Jerusalem and Judah were </w:t>
      </w:r>
      <w:r>
        <w:t>a dark blot</w:t>
      </w:r>
      <w:r w:rsidR="00CE4925">
        <w:t>, w</w:t>
      </w:r>
      <w:r>
        <w:t>orse than the nations</w:t>
      </w:r>
      <w:r w:rsidR="00A35613">
        <w:t xml:space="preserve"> round about them</w:t>
      </w:r>
      <w:r w:rsidR="001F45A7">
        <w:t xml:space="preserve"> (who are mentioned four times]</w:t>
      </w:r>
    </w:p>
    <w:p w14:paraId="76D87231" w14:textId="77777777" w:rsidR="001F45A7" w:rsidRDefault="001F45A7" w:rsidP="001F45A7">
      <w:pPr>
        <w:pStyle w:val="ListParagraph"/>
        <w:numPr>
          <w:ilvl w:val="0"/>
          <w:numId w:val="20"/>
        </w:numPr>
      </w:pPr>
      <w:r>
        <w:t>The sovereign L</w:t>
      </w:r>
      <w:r w:rsidRPr="00B10BD0">
        <w:rPr>
          <w:smallCaps/>
        </w:rPr>
        <w:t>ord</w:t>
      </w:r>
      <w:r>
        <w:t xml:space="preserve"> indicts and judges  [shift to first person “I”] – “because . . . therefore”</w:t>
      </w:r>
    </w:p>
    <w:p w14:paraId="17E2E784" w14:textId="70552B72" w:rsidR="001F45A7" w:rsidRDefault="001F45A7" w:rsidP="001F45A7">
      <w:pPr>
        <w:pStyle w:val="ListParagraph"/>
        <w:numPr>
          <w:ilvl w:val="0"/>
          <w:numId w:val="20"/>
        </w:numPr>
      </w:pPr>
      <w:r>
        <w:t>“</w:t>
      </w:r>
      <w:proofErr w:type="gramStart"/>
      <w:r>
        <w:t>Thus</w:t>
      </w:r>
      <w:proofErr w:type="gramEnd"/>
      <w:r>
        <w:t xml:space="preserve"> saith the sovereign L</w:t>
      </w:r>
      <w:r w:rsidRPr="004220AF">
        <w:rPr>
          <w:smallCaps/>
        </w:rPr>
        <w:t>ord</w:t>
      </w:r>
      <w:r>
        <w:t>” (3x) – irrevocable decree against them</w:t>
      </w:r>
      <w:r w:rsidR="00A16811">
        <w:t xml:space="preserve"> </w:t>
      </w:r>
    </w:p>
    <w:p w14:paraId="0E70B6B8" w14:textId="57E2A9F0" w:rsidR="00A16811" w:rsidRDefault="00A16811" w:rsidP="001F45A7">
      <w:pPr>
        <w:pStyle w:val="ListParagraph"/>
        <w:numPr>
          <w:ilvl w:val="0"/>
          <w:numId w:val="20"/>
        </w:numPr>
      </w:pPr>
      <w:r>
        <w:lastRenderedPageBreak/>
        <w:t>Indictment and sentence</w:t>
      </w:r>
    </w:p>
    <w:p w14:paraId="0EC871EA" w14:textId="606D9D35" w:rsidR="002462CC" w:rsidRDefault="00A44BC7" w:rsidP="002462CC">
      <w:pPr>
        <w:pStyle w:val="ListParagraph"/>
        <w:numPr>
          <w:ilvl w:val="1"/>
          <w:numId w:val="20"/>
        </w:numPr>
      </w:pPr>
      <w:r>
        <w:t>Rebell</w:t>
      </w:r>
      <w:r w:rsidR="00A458CA">
        <w:t>ed</w:t>
      </w:r>
      <w:r w:rsidR="00A16811">
        <w:t xml:space="preserve"> against the L</w:t>
      </w:r>
      <w:r w:rsidR="00A16811" w:rsidRPr="00A16811">
        <w:rPr>
          <w:smallCaps/>
        </w:rPr>
        <w:t>ord</w:t>
      </w:r>
      <w:r w:rsidR="00A16811">
        <w:t>’s standards</w:t>
      </w:r>
      <w:r w:rsidR="00A458CA">
        <w:t>/judgments</w:t>
      </w:r>
      <w:r w:rsidR="00A16811">
        <w:t xml:space="preserve"> </w:t>
      </w:r>
      <w:r w:rsidR="00A458CA">
        <w:t>(</w:t>
      </w:r>
      <w:proofErr w:type="spellStart"/>
      <w:r w:rsidR="00A458CA">
        <w:rPr>
          <w:i/>
          <w:iCs/>
        </w:rPr>
        <w:t>mishpatim</w:t>
      </w:r>
      <w:proofErr w:type="spellEnd"/>
      <w:r w:rsidR="00A458CA">
        <w:t xml:space="preserve">) </w:t>
      </w:r>
      <w:r w:rsidR="00A16811">
        <w:t>and rejected His statutes/decrees</w:t>
      </w:r>
      <w:r w:rsidR="002462CC">
        <w:t xml:space="preserve"> </w:t>
      </w:r>
      <w:r w:rsidR="00A458CA">
        <w:t>(</w:t>
      </w:r>
      <w:proofErr w:type="spellStart"/>
      <w:r w:rsidR="00A458CA">
        <w:rPr>
          <w:rFonts w:cstheme="minorHAnsi"/>
          <w:i/>
          <w:iCs/>
        </w:rPr>
        <w:t>ḥ</w:t>
      </w:r>
      <w:r w:rsidR="00A458CA">
        <w:rPr>
          <w:i/>
          <w:iCs/>
        </w:rPr>
        <w:t>uqqot</w:t>
      </w:r>
      <w:proofErr w:type="spellEnd"/>
      <w:r w:rsidR="00A458CA">
        <w:t>)</w:t>
      </w:r>
      <w:r>
        <w:t xml:space="preserve"> –</w:t>
      </w:r>
      <w:r w:rsidR="002462CC">
        <w:t xml:space="preserve"> </w:t>
      </w:r>
      <w:r>
        <w:t xml:space="preserve">no </w:t>
      </w:r>
      <w:r w:rsidR="00A16811">
        <w:t xml:space="preserve">moral </w:t>
      </w:r>
      <w:r>
        <w:t>anchor</w:t>
      </w:r>
      <w:r w:rsidR="00A16811">
        <w:t xml:space="preserve"> anywhere</w:t>
      </w:r>
    </w:p>
    <w:p w14:paraId="50C8B8D6" w14:textId="03E7192B" w:rsidR="00A16811" w:rsidRDefault="00A16811" w:rsidP="00A16811">
      <w:pPr>
        <w:pStyle w:val="ListParagraph"/>
        <w:numPr>
          <w:ilvl w:val="1"/>
          <w:numId w:val="20"/>
        </w:numPr>
      </w:pPr>
      <w:proofErr w:type="spellStart"/>
      <w:r w:rsidRPr="002462CC">
        <w:rPr>
          <w:i/>
          <w:iCs/>
        </w:rPr>
        <w:t>Mishpatim</w:t>
      </w:r>
      <w:proofErr w:type="spellEnd"/>
      <w:r>
        <w:t xml:space="preserve">  </w:t>
      </w:r>
      <w:r>
        <w:rPr>
          <w:i/>
          <w:iCs/>
        </w:rPr>
        <w:t xml:space="preserve">- </w:t>
      </w:r>
      <w:r>
        <w:t>both standards of human conduct (as articulated for Israel in the covenant) and punishments that match their disregard for common standards</w:t>
      </w:r>
    </w:p>
    <w:p w14:paraId="0DA4BBD1" w14:textId="65265D90" w:rsidR="00A16811" w:rsidRDefault="00A458CA" w:rsidP="002462CC">
      <w:pPr>
        <w:pStyle w:val="ListParagraph"/>
        <w:numPr>
          <w:ilvl w:val="1"/>
          <w:numId w:val="20"/>
        </w:numPr>
      </w:pPr>
      <w:proofErr w:type="spellStart"/>
      <w:r>
        <w:rPr>
          <w:rFonts w:cstheme="minorHAnsi"/>
          <w:i/>
          <w:iCs/>
        </w:rPr>
        <w:t>ḥ</w:t>
      </w:r>
      <w:r>
        <w:rPr>
          <w:i/>
          <w:iCs/>
        </w:rPr>
        <w:t>uqqot</w:t>
      </w:r>
      <w:proofErr w:type="spellEnd"/>
      <w:r w:rsidR="00CB10C3">
        <w:rPr>
          <w:i/>
          <w:iCs/>
        </w:rPr>
        <w:t xml:space="preserve"> </w:t>
      </w:r>
      <w:r w:rsidR="00CB10C3">
        <w:t>(statutes/decrees) – something inscribed permanently</w:t>
      </w:r>
    </w:p>
    <w:p w14:paraId="3B1830CC" w14:textId="60BEBD91" w:rsidR="002462CC" w:rsidRDefault="002462CC" w:rsidP="00CB10C3">
      <w:pPr>
        <w:pStyle w:val="ListParagraph"/>
        <w:numPr>
          <w:ilvl w:val="1"/>
          <w:numId w:val="20"/>
        </w:numPr>
      </w:pPr>
      <w:r>
        <w:t>Abomination (</w:t>
      </w:r>
      <w:proofErr w:type="spellStart"/>
      <w:r>
        <w:rPr>
          <w:i/>
          <w:iCs/>
        </w:rPr>
        <w:t>to’evah</w:t>
      </w:r>
      <w:proofErr w:type="spellEnd"/>
      <w:r w:rsidR="000A314D">
        <w:rPr>
          <w:i/>
          <w:iCs/>
        </w:rPr>
        <w:t xml:space="preserve"> </w:t>
      </w:r>
      <w:r w:rsidR="000A314D">
        <w:t xml:space="preserve">– </w:t>
      </w:r>
      <w:proofErr w:type="spellStart"/>
      <w:r w:rsidR="000A314D">
        <w:t>vss</w:t>
      </w:r>
      <w:proofErr w:type="spellEnd"/>
      <w:r w:rsidR="000A314D">
        <w:t xml:space="preserve"> 9 and 11</w:t>
      </w:r>
      <w:r>
        <w:t xml:space="preserve">) </w:t>
      </w:r>
      <w:r w:rsidRPr="00CB10C3">
        <w:t xml:space="preserve">– </w:t>
      </w:r>
      <w:r w:rsidR="00CB10C3" w:rsidRPr="00CB10C3">
        <w:t xml:space="preserve">a) an action </w:t>
      </w:r>
      <w:r w:rsidR="008120B3">
        <w:t xml:space="preserve">or object </w:t>
      </w:r>
      <w:r w:rsidR="00CB10C3" w:rsidRPr="00CB10C3">
        <w:t>that is utterly repulsive to God (45 x in Ezekiel, often referring to idolatrous abominations in the Temple); b) anything repulsive on basis of group norms</w:t>
      </w:r>
      <w:r w:rsidR="00CB10C3">
        <w:t xml:space="preserve"> (</w:t>
      </w:r>
      <w:r w:rsidR="008120B3">
        <w:t>falsehood i</w:t>
      </w:r>
      <w:r w:rsidR="00CB10C3">
        <w:t>s right up there</w:t>
      </w:r>
      <w:r w:rsidR="008120B3">
        <w:t xml:space="preserve"> at the top</w:t>
      </w:r>
      <w:r w:rsidR="00CB10C3">
        <w:t>)</w:t>
      </w:r>
    </w:p>
    <w:p w14:paraId="658DF6FF" w14:textId="505FDCF3" w:rsidR="004220AF" w:rsidRDefault="004220AF" w:rsidP="001F45A7">
      <w:pPr>
        <w:pStyle w:val="ListParagraph"/>
        <w:numPr>
          <w:ilvl w:val="0"/>
          <w:numId w:val="20"/>
        </w:numPr>
      </w:pPr>
      <w:r>
        <w:t xml:space="preserve">“I am against you, even I” </w:t>
      </w:r>
      <w:r w:rsidR="00CB10C3">
        <w:t xml:space="preserve">- </w:t>
      </w:r>
      <w:r>
        <w:t>and it w</w:t>
      </w:r>
      <w:r w:rsidR="00A35613">
        <w:t>ould</w:t>
      </w:r>
      <w:r>
        <w:t xml:space="preserve"> be public (vs 8)</w:t>
      </w:r>
    </w:p>
    <w:p w14:paraId="44CF07AA" w14:textId="332FD37E" w:rsidR="002462CC" w:rsidRDefault="004220AF" w:rsidP="00CB10C3">
      <w:pPr>
        <w:spacing w:after="0"/>
        <w:rPr>
          <w:u w:val="single"/>
        </w:rPr>
      </w:pPr>
      <w:r>
        <w:rPr>
          <w:u w:val="single"/>
        </w:rPr>
        <w:t>Covenant-Based</w:t>
      </w:r>
      <w:r w:rsidRPr="004220AF">
        <w:rPr>
          <w:u w:val="single"/>
        </w:rPr>
        <w:t xml:space="preserve"> </w:t>
      </w:r>
      <w:r w:rsidR="00A44BC7" w:rsidRPr="004220AF">
        <w:rPr>
          <w:u w:val="single"/>
        </w:rPr>
        <w:t>Consequences</w:t>
      </w:r>
      <w:r w:rsidRPr="004220AF">
        <w:rPr>
          <w:u w:val="single"/>
        </w:rPr>
        <w:t xml:space="preserve"> (5:</w:t>
      </w:r>
      <w:r>
        <w:rPr>
          <w:u w:val="single"/>
        </w:rPr>
        <w:t>10-17)</w:t>
      </w:r>
    </w:p>
    <w:p w14:paraId="4CD14EFB" w14:textId="720A47CE" w:rsidR="00CE4925" w:rsidRDefault="00CE4925" w:rsidP="00CB10C3">
      <w:pPr>
        <w:spacing w:after="0"/>
      </w:pPr>
      <w:r>
        <w:t>“</w:t>
      </w:r>
      <w:r w:rsidR="000A314D">
        <w:t>’</w:t>
      </w:r>
      <w:r>
        <w:t>As I live</w:t>
      </w:r>
      <w:r w:rsidR="000A314D">
        <w:t>’</w:t>
      </w:r>
      <w:r>
        <w:t xml:space="preserve"> saith the L</w:t>
      </w:r>
      <w:r w:rsidRPr="000A314D">
        <w:rPr>
          <w:smallCaps/>
        </w:rPr>
        <w:t>ord</w:t>
      </w:r>
      <w:r w:rsidR="000A314D">
        <w:t>”</w:t>
      </w:r>
      <w:r w:rsidR="002C4265">
        <w:t xml:space="preserve"> and “also I . . .”</w:t>
      </w:r>
      <w:r>
        <w:t xml:space="preserve"> </w:t>
      </w:r>
      <w:r w:rsidR="000A314D">
        <w:t>(vs 11)</w:t>
      </w:r>
      <w:r w:rsidR="00FB0E10">
        <w:t>; “I, the L</w:t>
      </w:r>
      <w:r w:rsidR="00FB0E10" w:rsidRPr="00FB0E10">
        <w:rPr>
          <w:smallCaps/>
        </w:rPr>
        <w:t>ord</w:t>
      </w:r>
      <w:r w:rsidR="00FB0E10">
        <w:t>, have spoken” (</w:t>
      </w:r>
      <w:proofErr w:type="spellStart"/>
      <w:r w:rsidR="00FB0E10">
        <w:t>vss</w:t>
      </w:r>
      <w:proofErr w:type="spellEnd"/>
      <w:r w:rsidR="00FB0E10">
        <w:t xml:space="preserve"> 15, 17)</w:t>
      </w:r>
    </w:p>
    <w:p w14:paraId="65F1D48F" w14:textId="38CA00B5" w:rsidR="00CE4925" w:rsidRPr="000A314D" w:rsidRDefault="00A70C51" w:rsidP="000A314D">
      <w:pPr>
        <w:pStyle w:val="ListParagraph"/>
        <w:numPr>
          <w:ilvl w:val="0"/>
          <w:numId w:val="21"/>
        </w:numPr>
        <w:rPr>
          <w:i/>
          <w:iCs/>
        </w:rPr>
      </w:pPr>
      <w:r>
        <w:t>C</w:t>
      </w:r>
      <w:r w:rsidR="00A44BC7">
        <w:t xml:space="preserve">annibalism (Lev 26:29; </w:t>
      </w:r>
      <w:proofErr w:type="spellStart"/>
      <w:r w:rsidR="00A44BC7">
        <w:t>Deut</w:t>
      </w:r>
      <w:proofErr w:type="spellEnd"/>
      <w:r w:rsidR="00A44BC7">
        <w:t xml:space="preserve"> 28:53-57; Isa 9:18-20</w:t>
      </w:r>
      <w:r w:rsidR="000A314D">
        <w:t>;</w:t>
      </w:r>
      <w:r w:rsidR="00A44BC7">
        <w:t xml:space="preserve"> 2 Kgs 6:24-31</w:t>
      </w:r>
      <w:r w:rsidR="000A314D">
        <w:t>) and  s</w:t>
      </w:r>
      <w:r w:rsidR="00A44BC7">
        <w:t>catter</w:t>
      </w:r>
      <w:r w:rsidR="000A314D">
        <w:t>ing all the remnant</w:t>
      </w:r>
      <w:r w:rsidR="00A44BC7">
        <w:t xml:space="preserve"> (5:10) </w:t>
      </w:r>
    </w:p>
    <w:p w14:paraId="2B98FA39" w14:textId="74C91059" w:rsidR="000A314D" w:rsidRDefault="000A314D" w:rsidP="00CE4925">
      <w:pPr>
        <w:pStyle w:val="ListParagraph"/>
        <w:numPr>
          <w:ilvl w:val="0"/>
          <w:numId w:val="21"/>
        </w:numPr>
        <w:rPr>
          <w:i/>
          <w:iCs/>
        </w:rPr>
      </w:pPr>
      <w:r>
        <w:rPr>
          <w:u w:val="single"/>
        </w:rPr>
        <w:t>Sanctuary</w:t>
      </w:r>
      <w:r>
        <w:t xml:space="preserve"> ha</w:t>
      </w:r>
      <w:r w:rsidR="001559F3">
        <w:t>d</w:t>
      </w:r>
      <w:r>
        <w:t xml:space="preserve"> been </w:t>
      </w:r>
      <w:r w:rsidRPr="00C31994">
        <w:rPr>
          <w:u w:val="single"/>
        </w:rPr>
        <w:t>defiled</w:t>
      </w:r>
      <w:r>
        <w:t xml:space="preserve"> (three terms – made unclean, </w:t>
      </w:r>
      <w:r w:rsidR="00C31994">
        <w:t xml:space="preserve">introduced </w:t>
      </w:r>
      <w:r>
        <w:t>detestable things, abominations)</w:t>
      </w:r>
    </w:p>
    <w:p w14:paraId="57B418FF" w14:textId="326BE394" w:rsidR="00CE4925" w:rsidRPr="000A44CB" w:rsidRDefault="000A314D" w:rsidP="00CE4925">
      <w:pPr>
        <w:pStyle w:val="ListParagraph"/>
        <w:numPr>
          <w:ilvl w:val="0"/>
          <w:numId w:val="21"/>
        </w:numPr>
        <w:rPr>
          <w:i/>
          <w:iCs/>
        </w:rPr>
      </w:pPr>
      <w:r>
        <w:t>In response, the L</w:t>
      </w:r>
      <w:r w:rsidRPr="002C4265">
        <w:rPr>
          <w:smallCaps/>
        </w:rPr>
        <w:t>ord</w:t>
      </w:r>
      <w:r>
        <w:t xml:space="preserve"> would </w:t>
      </w:r>
      <w:r w:rsidR="002C4265">
        <w:t>withdraw</w:t>
      </w:r>
      <w:r w:rsidR="000A44CB">
        <w:t xml:space="preserve"> (* perhaps “shave”)</w:t>
      </w:r>
      <w:r w:rsidR="002C4265">
        <w:t>, His eye would not pity, and He would not show mercy (three</w:t>
      </w:r>
      <w:r w:rsidR="001559F3">
        <w:t xml:space="preserve"> declarations</w:t>
      </w:r>
      <w:r w:rsidR="002C4265">
        <w:t>)</w:t>
      </w:r>
    </w:p>
    <w:p w14:paraId="336A8A76" w14:textId="4308C37E" w:rsidR="000A44CB" w:rsidRPr="00AF6512" w:rsidRDefault="000A44CB" w:rsidP="00CE4925">
      <w:pPr>
        <w:pStyle w:val="ListParagraph"/>
        <w:numPr>
          <w:ilvl w:val="0"/>
          <w:numId w:val="21"/>
        </w:numPr>
        <w:rPr>
          <w:i/>
          <w:iCs/>
        </w:rPr>
      </w:pPr>
      <w:r>
        <w:t>Destiny of each “third”: death by pestilence and famine in the city; falling by sword around the city; scattered to the wind with the L</w:t>
      </w:r>
      <w:r w:rsidRPr="000A44CB">
        <w:rPr>
          <w:smallCaps/>
        </w:rPr>
        <w:t>ord</w:t>
      </w:r>
      <w:r>
        <w:t xml:space="preserve"> emptying the sword after them</w:t>
      </w:r>
    </w:p>
    <w:p w14:paraId="42408187" w14:textId="49A95061" w:rsidR="00AF6512" w:rsidRPr="00AF6512" w:rsidRDefault="00FF59AD" w:rsidP="00CE4925">
      <w:pPr>
        <w:pStyle w:val="ListParagraph"/>
        <w:numPr>
          <w:ilvl w:val="0"/>
          <w:numId w:val="21"/>
        </w:numPr>
        <w:rPr>
          <w:i/>
          <w:iCs/>
        </w:rPr>
      </w:pPr>
      <w:r>
        <w:t>T</w:t>
      </w:r>
      <w:r w:rsidR="00AF6512">
        <w:t>hree indicators of the full venting of the L</w:t>
      </w:r>
      <w:r w:rsidR="00AF6512" w:rsidRPr="00AF6512">
        <w:rPr>
          <w:smallCaps/>
        </w:rPr>
        <w:t>ord</w:t>
      </w:r>
      <w:r w:rsidR="00AF6512">
        <w:t>’s fury</w:t>
      </w:r>
      <w:r w:rsidR="00A35613">
        <w:t xml:space="preserve"> (</w:t>
      </w:r>
      <w:r w:rsidR="00C31994">
        <w:t>M</w:t>
      </w:r>
      <w:r w:rsidR="00A35613">
        <w:t xml:space="preserve">y anger completed; </w:t>
      </w:r>
      <w:r w:rsidR="00C31994">
        <w:t>M</w:t>
      </w:r>
      <w:r w:rsidR="00A35613">
        <w:t xml:space="preserve">y wrath come to a rest; </w:t>
      </w:r>
      <w:r w:rsidR="00F75456">
        <w:t xml:space="preserve">satisfied </w:t>
      </w:r>
      <w:r w:rsidR="00C31994">
        <w:t>M</w:t>
      </w:r>
      <w:r w:rsidR="00F75456">
        <w:t>yself)</w:t>
      </w:r>
      <w:r w:rsidR="00AF6512">
        <w:t>: “they will know . . .”</w:t>
      </w:r>
      <w:r>
        <w:t xml:space="preserve"> (vs 13); repeated in vs 15 (anger, wrath, reproach).</w:t>
      </w:r>
      <w:r w:rsidR="00AF6512">
        <w:t xml:space="preserve"> Just as His mighty redemptive acts identified Him, so also His covenant judgments, all driven by passionate, jealous, covenant love</w:t>
      </w:r>
    </w:p>
    <w:p w14:paraId="76F38D8E" w14:textId="43A22FBD" w:rsidR="00AF6512" w:rsidRPr="001F4BE1" w:rsidRDefault="0018177D" w:rsidP="001F4BE1">
      <w:pPr>
        <w:pStyle w:val="ListParagraph"/>
        <w:numPr>
          <w:ilvl w:val="0"/>
          <w:numId w:val="21"/>
        </w:numPr>
      </w:pPr>
      <w:r>
        <w:t xml:space="preserve">“All who pass by” (cf. Lam 1:12; 2:15) </w:t>
      </w:r>
    </w:p>
    <w:p w14:paraId="6626AE99" w14:textId="77777777" w:rsidR="001F4BE1" w:rsidRPr="001F4BE1" w:rsidRDefault="001F4BE1" w:rsidP="001F4BE1">
      <w:pPr>
        <w:pStyle w:val="ListParagraph"/>
        <w:numPr>
          <w:ilvl w:val="0"/>
          <w:numId w:val="21"/>
        </w:numPr>
      </w:pPr>
      <w:r w:rsidRPr="001F4BE1">
        <w:t>They would be an object of public horror and contempt; emphasis on “round about you”; reproach, contempt, chastisement, horror</w:t>
      </w:r>
    </w:p>
    <w:p w14:paraId="75050463" w14:textId="77777777" w:rsidR="001F4BE1" w:rsidRPr="001F4BE1" w:rsidRDefault="001F4BE1" w:rsidP="001F4BE1">
      <w:pPr>
        <w:pStyle w:val="ListParagraph"/>
        <w:numPr>
          <w:ilvl w:val="0"/>
          <w:numId w:val="21"/>
        </w:numPr>
      </w:pPr>
      <w:r w:rsidRPr="001F4BE1">
        <w:t>The Lord would be on the offensive, shooting deadly arrows of famine (an expression that appears only here) to destroy them; famine mentioned three times (</w:t>
      </w:r>
      <w:proofErr w:type="spellStart"/>
      <w:r w:rsidRPr="001F4BE1">
        <w:t>vss</w:t>
      </w:r>
      <w:proofErr w:type="spellEnd"/>
      <w:r w:rsidRPr="001F4BE1">
        <w:t xml:space="preserve"> 16-17) </w:t>
      </w:r>
    </w:p>
    <w:p w14:paraId="5C863DE1" w14:textId="77777777" w:rsidR="001F4BE1" w:rsidRPr="001F4BE1" w:rsidRDefault="001F4BE1" w:rsidP="001F4BE1">
      <w:pPr>
        <w:pStyle w:val="ListParagraph"/>
        <w:numPr>
          <w:ilvl w:val="0"/>
          <w:numId w:val="21"/>
        </w:numPr>
      </w:pPr>
      <w:r w:rsidRPr="001F4BE1">
        <w:t>Connecting with the beginning of the chapter, Lord would bring the sword against them</w:t>
      </w:r>
    </w:p>
    <w:p w14:paraId="2500BA94" w14:textId="2B6FFDDD" w:rsidR="001F4BE1" w:rsidRPr="001F4BE1" w:rsidRDefault="001F4BE1" w:rsidP="001F4BE1">
      <w:pPr>
        <w:pStyle w:val="ListParagraph"/>
        <w:numPr>
          <w:ilvl w:val="0"/>
          <w:numId w:val="21"/>
        </w:numPr>
      </w:pPr>
      <w:r w:rsidRPr="001F4BE1">
        <w:t xml:space="preserve">The themes of </w:t>
      </w:r>
      <w:proofErr w:type="spellStart"/>
      <w:r w:rsidRPr="001F4BE1">
        <w:t>Deut</w:t>
      </w:r>
      <w:proofErr w:type="spellEnd"/>
      <w:r w:rsidRPr="001F4BE1">
        <w:t xml:space="preserve"> 32:23-25 reverberate – </w:t>
      </w:r>
      <w:r w:rsidRPr="001F4BE1">
        <w:rPr>
          <w:b/>
          <w:bCs/>
        </w:rPr>
        <w:t>Ezekiel likely expected his audience to know this text</w:t>
      </w:r>
    </w:p>
    <w:p w14:paraId="7B489B05" w14:textId="77777777" w:rsidR="001F4BE1" w:rsidRPr="001F4BE1" w:rsidRDefault="001F4BE1" w:rsidP="001F4BE1">
      <w:pPr>
        <w:pStyle w:val="ListParagraph"/>
        <w:rPr>
          <w:i/>
          <w:iCs/>
        </w:rPr>
      </w:pPr>
    </w:p>
    <w:p w14:paraId="20908D01" w14:textId="02BA51C1" w:rsidR="00BD7EC2" w:rsidRPr="008120B3" w:rsidRDefault="003F0131" w:rsidP="008120B3">
      <w:pPr>
        <w:spacing w:after="0"/>
        <w:rPr>
          <w:i/>
          <w:iCs/>
        </w:rPr>
      </w:pPr>
      <w:r>
        <w:rPr>
          <w:u w:val="single"/>
        </w:rPr>
        <w:t xml:space="preserve">What Did It </w:t>
      </w:r>
      <w:r w:rsidR="009E6FD6" w:rsidRPr="008120B3">
        <w:rPr>
          <w:u w:val="single"/>
        </w:rPr>
        <w:t>Cost Ezekiel</w:t>
      </w:r>
      <w:r>
        <w:rPr>
          <w:u w:val="single"/>
        </w:rPr>
        <w:t xml:space="preserve"> to Convey This Horrific Message?</w:t>
      </w:r>
      <w:r w:rsidR="009E6FD6">
        <w:t xml:space="preserve"> </w:t>
      </w:r>
    </w:p>
    <w:p w14:paraId="02DBE104" w14:textId="78E8C06B" w:rsidR="00BD7EC2" w:rsidRDefault="00BD7EC2" w:rsidP="00BD7EC2">
      <w:pPr>
        <w:pStyle w:val="ListParagraph"/>
        <w:ind w:left="770"/>
      </w:pPr>
    </w:p>
    <w:p w14:paraId="142ACF72" w14:textId="49650495" w:rsidR="003F0131" w:rsidRDefault="003F0131" w:rsidP="00BD7EC2">
      <w:pPr>
        <w:pStyle w:val="ListParagraph"/>
        <w:ind w:left="770"/>
      </w:pPr>
    </w:p>
    <w:p w14:paraId="436D9C80" w14:textId="5F19A234" w:rsidR="003F0131" w:rsidRDefault="003F0131" w:rsidP="00BD7EC2">
      <w:pPr>
        <w:pStyle w:val="ListParagraph"/>
        <w:ind w:left="770"/>
      </w:pPr>
    </w:p>
    <w:p w14:paraId="75709E92" w14:textId="77777777" w:rsidR="003F0131" w:rsidRDefault="003F0131" w:rsidP="00BD7EC2">
      <w:pPr>
        <w:pStyle w:val="ListParagraph"/>
        <w:ind w:left="770"/>
      </w:pPr>
    </w:p>
    <w:p w14:paraId="6E10EFED" w14:textId="291D65F2" w:rsidR="00A44BC7" w:rsidRPr="004D18F1" w:rsidRDefault="007711A7" w:rsidP="00A44BC7">
      <w:pPr>
        <w:pStyle w:val="ListParagraph"/>
        <w:ind w:left="0"/>
        <w:rPr>
          <w:u w:val="single"/>
        </w:rPr>
      </w:pPr>
      <w:r>
        <w:rPr>
          <w:u w:val="single"/>
        </w:rPr>
        <w:t>What Might Ezekiel’s Signs Mean for Us?</w:t>
      </w:r>
    </w:p>
    <w:p w14:paraId="757A58C9" w14:textId="3231DB35" w:rsidR="00704BD4" w:rsidRPr="00301D6C" w:rsidRDefault="00A44BC7" w:rsidP="003F0131">
      <w:pPr>
        <w:pStyle w:val="ListParagraph"/>
      </w:pPr>
      <w:r>
        <w:t xml:space="preserve"> </w:t>
      </w:r>
    </w:p>
    <w:sectPr w:rsidR="00704BD4" w:rsidRPr="00301D6C" w:rsidSect="00531C67">
      <w:pgSz w:w="12240" w:h="15840"/>
      <w:pgMar w:top="990" w:right="99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9011B"/>
    <w:multiLevelType w:val="hybridMultilevel"/>
    <w:tmpl w:val="2444C8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841C7"/>
    <w:multiLevelType w:val="hybridMultilevel"/>
    <w:tmpl w:val="701C4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774AE"/>
    <w:multiLevelType w:val="hybridMultilevel"/>
    <w:tmpl w:val="2B5A6E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1116E"/>
    <w:multiLevelType w:val="hybridMultilevel"/>
    <w:tmpl w:val="3C2E04F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F6D39"/>
    <w:multiLevelType w:val="hybridMultilevel"/>
    <w:tmpl w:val="D65C396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6735E"/>
    <w:multiLevelType w:val="hybridMultilevel"/>
    <w:tmpl w:val="7E1EA858"/>
    <w:lvl w:ilvl="0" w:tplc="A0F449CE">
      <w:start w:val="1"/>
      <w:numFmt w:val="bullet"/>
      <w:lvlText w:val=""/>
      <w:lvlJc w:val="left"/>
      <w:pPr>
        <w:tabs>
          <w:tab w:val="num" w:pos="720"/>
        </w:tabs>
        <w:ind w:left="720" w:hanging="360"/>
      </w:pPr>
      <w:rPr>
        <w:rFonts w:ascii="Wingdings" w:hAnsi="Wingdings" w:hint="default"/>
      </w:rPr>
    </w:lvl>
    <w:lvl w:ilvl="1" w:tplc="EE76C1D2" w:tentative="1">
      <w:start w:val="1"/>
      <w:numFmt w:val="bullet"/>
      <w:lvlText w:val=""/>
      <w:lvlJc w:val="left"/>
      <w:pPr>
        <w:tabs>
          <w:tab w:val="num" w:pos="1440"/>
        </w:tabs>
        <w:ind w:left="1440" w:hanging="360"/>
      </w:pPr>
      <w:rPr>
        <w:rFonts w:ascii="Wingdings" w:hAnsi="Wingdings" w:hint="default"/>
      </w:rPr>
    </w:lvl>
    <w:lvl w:ilvl="2" w:tplc="487E9200" w:tentative="1">
      <w:start w:val="1"/>
      <w:numFmt w:val="bullet"/>
      <w:lvlText w:val=""/>
      <w:lvlJc w:val="left"/>
      <w:pPr>
        <w:tabs>
          <w:tab w:val="num" w:pos="2160"/>
        </w:tabs>
        <w:ind w:left="2160" w:hanging="360"/>
      </w:pPr>
      <w:rPr>
        <w:rFonts w:ascii="Wingdings" w:hAnsi="Wingdings" w:hint="default"/>
      </w:rPr>
    </w:lvl>
    <w:lvl w:ilvl="3" w:tplc="85524556" w:tentative="1">
      <w:start w:val="1"/>
      <w:numFmt w:val="bullet"/>
      <w:lvlText w:val=""/>
      <w:lvlJc w:val="left"/>
      <w:pPr>
        <w:tabs>
          <w:tab w:val="num" w:pos="2880"/>
        </w:tabs>
        <w:ind w:left="2880" w:hanging="360"/>
      </w:pPr>
      <w:rPr>
        <w:rFonts w:ascii="Wingdings" w:hAnsi="Wingdings" w:hint="default"/>
      </w:rPr>
    </w:lvl>
    <w:lvl w:ilvl="4" w:tplc="714AA174" w:tentative="1">
      <w:start w:val="1"/>
      <w:numFmt w:val="bullet"/>
      <w:lvlText w:val=""/>
      <w:lvlJc w:val="left"/>
      <w:pPr>
        <w:tabs>
          <w:tab w:val="num" w:pos="3600"/>
        </w:tabs>
        <w:ind w:left="3600" w:hanging="360"/>
      </w:pPr>
      <w:rPr>
        <w:rFonts w:ascii="Wingdings" w:hAnsi="Wingdings" w:hint="default"/>
      </w:rPr>
    </w:lvl>
    <w:lvl w:ilvl="5" w:tplc="747E70CE" w:tentative="1">
      <w:start w:val="1"/>
      <w:numFmt w:val="bullet"/>
      <w:lvlText w:val=""/>
      <w:lvlJc w:val="left"/>
      <w:pPr>
        <w:tabs>
          <w:tab w:val="num" w:pos="4320"/>
        </w:tabs>
        <w:ind w:left="4320" w:hanging="360"/>
      </w:pPr>
      <w:rPr>
        <w:rFonts w:ascii="Wingdings" w:hAnsi="Wingdings" w:hint="default"/>
      </w:rPr>
    </w:lvl>
    <w:lvl w:ilvl="6" w:tplc="052A994C" w:tentative="1">
      <w:start w:val="1"/>
      <w:numFmt w:val="bullet"/>
      <w:lvlText w:val=""/>
      <w:lvlJc w:val="left"/>
      <w:pPr>
        <w:tabs>
          <w:tab w:val="num" w:pos="5040"/>
        </w:tabs>
        <w:ind w:left="5040" w:hanging="360"/>
      </w:pPr>
      <w:rPr>
        <w:rFonts w:ascii="Wingdings" w:hAnsi="Wingdings" w:hint="default"/>
      </w:rPr>
    </w:lvl>
    <w:lvl w:ilvl="7" w:tplc="83D4CE62" w:tentative="1">
      <w:start w:val="1"/>
      <w:numFmt w:val="bullet"/>
      <w:lvlText w:val=""/>
      <w:lvlJc w:val="left"/>
      <w:pPr>
        <w:tabs>
          <w:tab w:val="num" w:pos="5760"/>
        </w:tabs>
        <w:ind w:left="5760" w:hanging="360"/>
      </w:pPr>
      <w:rPr>
        <w:rFonts w:ascii="Wingdings" w:hAnsi="Wingdings" w:hint="default"/>
      </w:rPr>
    </w:lvl>
    <w:lvl w:ilvl="8" w:tplc="FF0E53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7702D"/>
    <w:multiLevelType w:val="hybridMultilevel"/>
    <w:tmpl w:val="8EB2EF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F5F98"/>
    <w:multiLevelType w:val="hybridMultilevel"/>
    <w:tmpl w:val="37F414BC"/>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1BC86E00"/>
    <w:multiLevelType w:val="hybridMultilevel"/>
    <w:tmpl w:val="A01A82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CF5420"/>
    <w:multiLevelType w:val="hybridMultilevel"/>
    <w:tmpl w:val="35A6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B5284"/>
    <w:multiLevelType w:val="hybridMultilevel"/>
    <w:tmpl w:val="BAFE282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47077"/>
    <w:multiLevelType w:val="hybridMultilevel"/>
    <w:tmpl w:val="994EF0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A43D1"/>
    <w:multiLevelType w:val="hybridMultilevel"/>
    <w:tmpl w:val="C14E4B4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D6044"/>
    <w:multiLevelType w:val="hybridMultilevel"/>
    <w:tmpl w:val="C6DA52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A62EE"/>
    <w:multiLevelType w:val="hybridMultilevel"/>
    <w:tmpl w:val="E3C0EE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27B8D"/>
    <w:multiLevelType w:val="hybridMultilevel"/>
    <w:tmpl w:val="370AE4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240BEC"/>
    <w:multiLevelType w:val="hybridMultilevel"/>
    <w:tmpl w:val="2A86D7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5A3545"/>
    <w:multiLevelType w:val="hybridMultilevel"/>
    <w:tmpl w:val="CB9843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7737E1"/>
    <w:multiLevelType w:val="hybridMultilevel"/>
    <w:tmpl w:val="E0FA99B6"/>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615F5005"/>
    <w:multiLevelType w:val="hybridMultilevel"/>
    <w:tmpl w:val="827414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ED5A9D"/>
    <w:multiLevelType w:val="hybridMultilevel"/>
    <w:tmpl w:val="01009414"/>
    <w:lvl w:ilvl="0" w:tplc="0409000B">
      <w:start w:val="1"/>
      <w:numFmt w:val="bullet"/>
      <w:lvlText w:val=""/>
      <w:lvlJc w:val="left"/>
      <w:pPr>
        <w:ind w:left="770" w:hanging="360"/>
      </w:pPr>
      <w:rPr>
        <w:rFonts w:ascii="Wingdings" w:hAnsi="Wingdings"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63533859"/>
    <w:multiLevelType w:val="hybridMultilevel"/>
    <w:tmpl w:val="F3FA5F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B90094"/>
    <w:multiLevelType w:val="hybridMultilevel"/>
    <w:tmpl w:val="D6527F9A"/>
    <w:lvl w:ilvl="0" w:tplc="B4AEFFC4">
      <w:start w:val="1"/>
      <w:numFmt w:val="bullet"/>
      <w:lvlText w:val=""/>
      <w:lvlJc w:val="left"/>
      <w:pPr>
        <w:tabs>
          <w:tab w:val="num" w:pos="720"/>
        </w:tabs>
        <w:ind w:left="720" w:hanging="360"/>
      </w:pPr>
      <w:rPr>
        <w:rFonts w:ascii="Wingdings" w:hAnsi="Wingdings" w:hint="default"/>
      </w:rPr>
    </w:lvl>
    <w:lvl w:ilvl="1" w:tplc="A066EB38" w:tentative="1">
      <w:start w:val="1"/>
      <w:numFmt w:val="bullet"/>
      <w:lvlText w:val=""/>
      <w:lvlJc w:val="left"/>
      <w:pPr>
        <w:tabs>
          <w:tab w:val="num" w:pos="1440"/>
        </w:tabs>
        <w:ind w:left="1440" w:hanging="360"/>
      </w:pPr>
      <w:rPr>
        <w:rFonts w:ascii="Wingdings" w:hAnsi="Wingdings" w:hint="default"/>
      </w:rPr>
    </w:lvl>
    <w:lvl w:ilvl="2" w:tplc="7EF6184A" w:tentative="1">
      <w:start w:val="1"/>
      <w:numFmt w:val="bullet"/>
      <w:lvlText w:val=""/>
      <w:lvlJc w:val="left"/>
      <w:pPr>
        <w:tabs>
          <w:tab w:val="num" w:pos="2160"/>
        </w:tabs>
        <w:ind w:left="2160" w:hanging="360"/>
      </w:pPr>
      <w:rPr>
        <w:rFonts w:ascii="Wingdings" w:hAnsi="Wingdings" w:hint="default"/>
      </w:rPr>
    </w:lvl>
    <w:lvl w:ilvl="3" w:tplc="56B4BDBE" w:tentative="1">
      <w:start w:val="1"/>
      <w:numFmt w:val="bullet"/>
      <w:lvlText w:val=""/>
      <w:lvlJc w:val="left"/>
      <w:pPr>
        <w:tabs>
          <w:tab w:val="num" w:pos="2880"/>
        </w:tabs>
        <w:ind w:left="2880" w:hanging="360"/>
      </w:pPr>
      <w:rPr>
        <w:rFonts w:ascii="Wingdings" w:hAnsi="Wingdings" w:hint="default"/>
      </w:rPr>
    </w:lvl>
    <w:lvl w:ilvl="4" w:tplc="CCD81552" w:tentative="1">
      <w:start w:val="1"/>
      <w:numFmt w:val="bullet"/>
      <w:lvlText w:val=""/>
      <w:lvlJc w:val="left"/>
      <w:pPr>
        <w:tabs>
          <w:tab w:val="num" w:pos="3600"/>
        </w:tabs>
        <w:ind w:left="3600" w:hanging="360"/>
      </w:pPr>
      <w:rPr>
        <w:rFonts w:ascii="Wingdings" w:hAnsi="Wingdings" w:hint="default"/>
      </w:rPr>
    </w:lvl>
    <w:lvl w:ilvl="5" w:tplc="3BD855B8" w:tentative="1">
      <w:start w:val="1"/>
      <w:numFmt w:val="bullet"/>
      <w:lvlText w:val=""/>
      <w:lvlJc w:val="left"/>
      <w:pPr>
        <w:tabs>
          <w:tab w:val="num" w:pos="4320"/>
        </w:tabs>
        <w:ind w:left="4320" w:hanging="360"/>
      </w:pPr>
      <w:rPr>
        <w:rFonts w:ascii="Wingdings" w:hAnsi="Wingdings" w:hint="default"/>
      </w:rPr>
    </w:lvl>
    <w:lvl w:ilvl="6" w:tplc="06765B26" w:tentative="1">
      <w:start w:val="1"/>
      <w:numFmt w:val="bullet"/>
      <w:lvlText w:val=""/>
      <w:lvlJc w:val="left"/>
      <w:pPr>
        <w:tabs>
          <w:tab w:val="num" w:pos="5040"/>
        </w:tabs>
        <w:ind w:left="5040" w:hanging="360"/>
      </w:pPr>
      <w:rPr>
        <w:rFonts w:ascii="Wingdings" w:hAnsi="Wingdings" w:hint="default"/>
      </w:rPr>
    </w:lvl>
    <w:lvl w:ilvl="7" w:tplc="270C7EB6" w:tentative="1">
      <w:start w:val="1"/>
      <w:numFmt w:val="bullet"/>
      <w:lvlText w:val=""/>
      <w:lvlJc w:val="left"/>
      <w:pPr>
        <w:tabs>
          <w:tab w:val="num" w:pos="5760"/>
        </w:tabs>
        <w:ind w:left="5760" w:hanging="360"/>
      </w:pPr>
      <w:rPr>
        <w:rFonts w:ascii="Wingdings" w:hAnsi="Wingdings" w:hint="default"/>
      </w:rPr>
    </w:lvl>
    <w:lvl w:ilvl="8" w:tplc="888CE9D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7766ED"/>
    <w:multiLevelType w:val="hybridMultilevel"/>
    <w:tmpl w:val="B07AC00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6A0C1677"/>
    <w:multiLevelType w:val="hybridMultilevel"/>
    <w:tmpl w:val="D832AB4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74BE6380"/>
    <w:multiLevelType w:val="hybridMultilevel"/>
    <w:tmpl w:val="D9065A6E"/>
    <w:lvl w:ilvl="0" w:tplc="8274160A">
      <w:start w:val="1"/>
      <w:numFmt w:val="bullet"/>
      <w:lvlText w:val=""/>
      <w:lvlJc w:val="left"/>
      <w:pPr>
        <w:tabs>
          <w:tab w:val="num" w:pos="720"/>
        </w:tabs>
        <w:ind w:left="720" w:hanging="360"/>
      </w:pPr>
      <w:rPr>
        <w:rFonts w:ascii="Wingdings" w:hAnsi="Wingdings" w:hint="default"/>
      </w:rPr>
    </w:lvl>
    <w:lvl w:ilvl="1" w:tplc="FDD44E44" w:tentative="1">
      <w:start w:val="1"/>
      <w:numFmt w:val="bullet"/>
      <w:lvlText w:val=""/>
      <w:lvlJc w:val="left"/>
      <w:pPr>
        <w:tabs>
          <w:tab w:val="num" w:pos="1440"/>
        </w:tabs>
        <w:ind w:left="1440" w:hanging="360"/>
      </w:pPr>
      <w:rPr>
        <w:rFonts w:ascii="Wingdings" w:hAnsi="Wingdings" w:hint="default"/>
      </w:rPr>
    </w:lvl>
    <w:lvl w:ilvl="2" w:tplc="ED8A86CA" w:tentative="1">
      <w:start w:val="1"/>
      <w:numFmt w:val="bullet"/>
      <w:lvlText w:val=""/>
      <w:lvlJc w:val="left"/>
      <w:pPr>
        <w:tabs>
          <w:tab w:val="num" w:pos="2160"/>
        </w:tabs>
        <w:ind w:left="2160" w:hanging="360"/>
      </w:pPr>
      <w:rPr>
        <w:rFonts w:ascii="Wingdings" w:hAnsi="Wingdings" w:hint="default"/>
      </w:rPr>
    </w:lvl>
    <w:lvl w:ilvl="3" w:tplc="8A1E2108" w:tentative="1">
      <w:start w:val="1"/>
      <w:numFmt w:val="bullet"/>
      <w:lvlText w:val=""/>
      <w:lvlJc w:val="left"/>
      <w:pPr>
        <w:tabs>
          <w:tab w:val="num" w:pos="2880"/>
        </w:tabs>
        <w:ind w:left="2880" w:hanging="360"/>
      </w:pPr>
      <w:rPr>
        <w:rFonts w:ascii="Wingdings" w:hAnsi="Wingdings" w:hint="default"/>
      </w:rPr>
    </w:lvl>
    <w:lvl w:ilvl="4" w:tplc="BB449246" w:tentative="1">
      <w:start w:val="1"/>
      <w:numFmt w:val="bullet"/>
      <w:lvlText w:val=""/>
      <w:lvlJc w:val="left"/>
      <w:pPr>
        <w:tabs>
          <w:tab w:val="num" w:pos="3600"/>
        </w:tabs>
        <w:ind w:left="3600" w:hanging="360"/>
      </w:pPr>
      <w:rPr>
        <w:rFonts w:ascii="Wingdings" w:hAnsi="Wingdings" w:hint="default"/>
      </w:rPr>
    </w:lvl>
    <w:lvl w:ilvl="5" w:tplc="1ACA2220" w:tentative="1">
      <w:start w:val="1"/>
      <w:numFmt w:val="bullet"/>
      <w:lvlText w:val=""/>
      <w:lvlJc w:val="left"/>
      <w:pPr>
        <w:tabs>
          <w:tab w:val="num" w:pos="4320"/>
        </w:tabs>
        <w:ind w:left="4320" w:hanging="360"/>
      </w:pPr>
      <w:rPr>
        <w:rFonts w:ascii="Wingdings" w:hAnsi="Wingdings" w:hint="default"/>
      </w:rPr>
    </w:lvl>
    <w:lvl w:ilvl="6" w:tplc="9328D3F8" w:tentative="1">
      <w:start w:val="1"/>
      <w:numFmt w:val="bullet"/>
      <w:lvlText w:val=""/>
      <w:lvlJc w:val="left"/>
      <w:pPr>
        <w:tabs>
          <w:tab w:val="num" w:pos="5040"/>
        </w:tabs>
        <w:ind w:left="5040" w:hanging="360"/>
      </w:pPr>
      <w:rPr>
        <w:rFonts w:ascii="Wingdings" w:hAnsi="Wingdings" w:hint="default"/>
      </w:rPr>
    </w:lvl>
    <w:lvl w:ilvl="7" w:tplc="86701DCE" w:tentative="1">
      <w:start w:val="1"/>
      <w:numFmt w:val="bullet"/>
      <w:lvlText w:val=""/>
      <w:lvlJc w:val="left"/>
      <w:pPr>
        <w:tabs>
          <w:tab w:val="num" w:pos="5760"/>
        </w:tabs>
        <w:ind w:left="5760" w:hanging="360"/>
      </w:pPr>
      <w:rPr>
        <w:rFonts w:ascii="Wingdings" w:hAnsi="Wingdings" w:hint="default"/>
      </w:rPr>
    </w:lvl>
    <w:lvl w:ilvl="8" w:tplc="DA22FD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1302EB"/>
    <w:multiLevelType w:val="hybridMultilevel"/>
    <w:tmpl w:val="4414FF8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AAF700C"/>
    <w:multiLevelType w:val="hybridMultilevel"/>
    <w:tmpl w:val="B2260CB8"/>
    <w:lvl w:ilvl="0" w:tplc="2E165F48">
      <w:start w:val="1"/>
      <w:numFmt w:val="bullet"/>
      <w:lvlText w:val="o"/>
      <w:lvlJc w:val="left"/>
      <w:pPr>
        <w:tabs>
          <w:tab w:val="num" w:pos="720"/>
        </w:tabs>
        <w:ind w:left="720" w:hanging="360"/>
      </w:pPr>
      <w:rPr>
        <w:rFonts w:ascii="Courier New" w:hAnsi="Courier New" w:hint="default"/>
      </w:rPr>
    </w:lvl>
    <w:lvl w:ilvl="1" w:tplc="B852BDA8">
      <w:start w:val="1"/>
      <w:numFmt w:val="bullet"/>
      <w:lvlText w:val="o"/>
      <w:lvlJc w:val="left"/>
      <w:pPr>
        <w:tabs>
          <w:tab w:val="num" w:pos="1440"/>
        </w:tabs>
        <w:ind w:left="1440" w:hanging="360"/>
      </w:pPr>
      <w:rPr>
        <w:rFonts w:ascii="Courier New" w:hAnsi="Courier New" w:hint="default"/>
      </w:rPr>
    </w:lvl>
    <w:lvl w:ilvl="2" w:tplc="7E4E1DF0" w:tentative="1">
      <w:start w:val="1"/>
      <w:numFmt w:val="bullet"/>
      <w:lvlText w:val="o"/>
      <w:lvlJc w:val="left"/>
      <w:pPr>
        <w:tabs>
          <w:tab w:val="num" w:pos="2160"/>
        </w:tabs>
        <w:ind w:left="2160" w:hanging="360"/>
      </w:pPr>
      <w:rPr>
        <w:rFonts w:ascii="Courier New" w:hAnsi="Courier New" w:hint="default"/>
      </w:rPr>
    </w:lvl>
    <w:lvl w:ilvl="3" w:tplc="C8A0205E" w:tentative="1">
      <w:start w:val="1"/>
      <w:numFmt w:val="bullet"/>
      <w:lvlText w:val="o"/>
      <w:lvlJc w:val="left"/>
      <w:pPr>
        <w:tabs>
          <w:tab w:val="num" w:pos="2880"/>
        </w:tabs>
        <w:ind w:left="2880" w:hanging="360"/>
      </w:pPr>
      <w:rPr>
        <w:rFonts w:ascii="Courier New" w:hAnsi="Courier New" w:hint="default"/>
      </w:rPr>
    </w:lvl>
    <w:lvl w:ilvl="4" w:tplc="22428BA4" w:tentative="1">
      <w:start w:val="1"/>
      <w:numFmt w:val="bullet"/>
      <w:lvlText w:val="o"/>
      <w:lvlJc w:val="left"/>
      <w:pPr>
        <w:tabs>
          <w:tab w:val="num" w:pos="3600"/>
        </w:tabs>
        <w:ind w:left="3600" w:hanging="360"/>
      </w:pPr>
      <w:rPr>
        <w:rFonts w:ascii="Courier New" w:hAnsi="Courier New" w:hint="default"/>
      </w:rPr>
    </w:lvl>
    <w:lvl w:ilvl="5" w:tplc="7AB4EBC8" w:tentative="1">
      <w:start w:val="1"/>
      <w:numFmt w:val="bullet"/>
      <w:lvlText w:val="o"/>
      <w:lvlJc w:val="left"/>
      <w:pPr>
        <w:tabs>
          <w:tab w:val="num" w:pos="4320"/>
        </w:tabs>
        <w:ind w:left="4320" w:hanging="360"/>
      </w:pPr>
      <w:rPr>
        <w:rFonts w:ascii="Courier New" w:hAnsi="Courier New" w:hint="default"/>
      </w:rPr>
    </w:lvl>
    <w:lvl w:ilvl="6" w:tplc="17C0844A" w:tentative="1">
      <w:start w:val="1"/>
      <w:numFmt w:val="bullet"/>
      <w:lvlText w:val="o"/>
      <w:lvlJc w:val="left"/>
      <w:pPr>
        <w:tabs>
          <w:tab w:val="num" w:pos="5040"/>
        </w:tabs>
        <w:ind w:left="5040" w:hanging="360"/>
      </w:pPr>
      <w:rPr>
        <w:rFonts w:ascii="Courier New" w:hAnsi="Courier New" w:hint="default"/>
      </w:rPr>
    </w:lvl>
    <w:lvl w:ilvl="7" w:tplc="9DD6A7F0" w:tentative="1">
      <w:start w:val="1"/>
      <w:numFmt w:val="bullet"/>
      <w:lvlText w:val="o"/>
      <w:lvlJc w:val="left"/>
      <w:pPr>
        <w:tabs>
          <w:tab w:val="num" w:pos="5760"/>
        </w:tabs>
        <w:ind w:left="5760" w:hanging="360"/>
      </w:pPr>
      <w:rPr>
        <w:rFonts w:ascii="Courier New" w:hAnsi="Courier New" w:hint="default"/>
      </w:rPr>
    </w:lvl>
    <w:lvl w:ilvl="8" w:tplc="1786CF8E" w:tentative="1">
      <w:start w:val="1"/>
      <w:numFmt w:val="bullet"/>
      <w:lvlText w:val="o"/>
      <w:lvlJc w:val="left"/>
      <w:pPr>
        <w:tabs>
          <w:tab w:val="num" w:pos="6480"/>
        </w:tabs>
        <w:ind w:left="6480" w:hanging="360"/>
      </w:pPr>
      <w:rPr>
        <w:rFonts w:ascii="Courier New" w:hAnsi="Courier New" w:hint="default"/>
      </w:rPr>
    </w:lvl>
  </w:abstractNum>
  <w:abstractNum w:abstractNumId="28" w15:restartNumberingAfterBreak="0">
    <w:nsid w:val="7BEC722E"/>
    <w:multiLevelType w:val="hybridMultilevel"/>
    <w:tmpl w:val="55DC46B0"/>
    <w:lvl w:ilvl="0" w:tplc="56F8ED42">
      <w:start w:val="1"/>
      <w:numFmt w:val="bullet"/>
      <w:lvlText w:val=""/>
      <w:lvlJc w:val="left"/>
      <w:pPr>
        <w:tabs>
          <w:tab w:val="num" w:pos="720"/>
        </w:tabs>
        <w:ind w:left="720" w:hanging="360"/>
      </w:pPr>
      <w:rPr>
        <w:rFonts w:ascii="Wingdings" w:hAnsi="Wingdings" w:hint="default"/>
      </w:rPr>
    </w:lvl>
    <w:lvl w:ilvl="1" w:tplc="8140D322" w:tentative="1">
      <w:start w:val="1"/>
      <w:numFmt w:val="bullet"/>
      <w:lvlText w:val=""/>
      <w:lvlJc w:val="left"/>
      <w:pPr>
        <w:tabs>
          <w:tab w:val="num" w:pos="1440"/>
        </w:tabs>
        <w:ind w:left="1440" w:hanging="360"/>
      </w:pPr>
      <w:rPr>
        <w:rFonts w:ascii="Wingdings" w:hAnsi="Wingdings" w:hint="default"/>
      </w:rPr>
    </w:lvl>
    <w:lvl w:ilvl="2" w:tplc="7C90401E" w:tentative="1">
      <w:start w:val="1"/>
      <w:numFmt w:val="bullet"/>
      <w:lvlText w:val=""/>
      <w:lvlJc w:val="left"/>
      <w:pPr>
        <w:tabs>
          <w:tab w:val="num" w:pos="2160"/>
        </w:tabs>
        <w:ind w:left="2160" w:hanging="360"/>
      </w:pPr>
      <w:rPr>
        <w:rFonts w:ascii="Wingdings" w:hAnsi="Wingdings" w:hint="default"/>
      </w:rPr>
    </w:lvl>
    <w:lvl w:ilvl="3" w:tplc="417C88CC" w:tentative="1">
      <w:start w:val="1"/>
      <w:numFmt w:val="bullet"/>
      <w:lvlText w:val=""/>
      <w:lvlJc w:val="left"/>
      <w:pPr>
        <w:tabs>
          <w:tab w:val="num" w:pos="2880"/>
        </w:tabs>
        <w:ind w:left="2880" w:hanging="360"/>
      </w:pPr>
      <w:rPr>
        <w:rFonts w:ascii="Wingdings" w:hAnsi="Wingdings" w:hint="default"/>
      </w:rPr>
    </w:lvl>
    <w:lvl w:ilvl="4" w:tplc="90CED86C" w:tentative="1">
      <w:start w:val="1"/>
      <w:numFmt w:val="bullet"/>
      <w:lvlText w:val=""/>
      <w:lvlJc w:val="left"/>
      <w:pPr>
        <w:tabs>
          <w:tab w:val="num" w:pos="3600"/>
        </w:tabs>
        <w:ind w:left="3600" w:hanging="360"/>
      </w:pPr>
      <w:rPr>
        <w:rFonts w:ascii="Wingdings" w:hAnsi="Wingdings" w:hint="default"/>
      </w:rPr>
    </w:lvl>
    <w:lvl w:ilvl="5" w:tplc="4B5469A6" w:tentative="1">
      <w:start w:val="1"/>
      <w:numFmt w:val="bullet"/>
      <w:lvlText w:val=""/>
      <w:lvlJc w:val="left"/>
      <w:pPr>
        <w:tabs>
          <w:tab w:val="num" w:pos="4320"/>
        </w:tabs>
        <w:ind w:left="4320" w:hanging="360"/>
      </w:pPr>
      <w:rPr>
        <w:rFonts w:ascii="Wingdings" w:hAnsi="Wingdings" w:hint="default"/>
      </w:rPr>
    </w:lvl>
    <w:lvl w:ilvl="6" w:tplc="683E9738" w:tentative="1">
      <w:start w:val="1"/>
      <w:numFmt w:val="bullet"/>
      <w:lvlText w:val=""/>
      <w:lvlJc w:val="left"/>
      <w:pPr>
        <w:tabs>
          <w:tab w:val="num" w:pos="5040"/>
        </w:tabs>
        <w:ind w:left="5040" w:hanging="360"/>
      </w:pPr>
      <w:rPr>
        <w:rFonts w:ascii="Wingdings" w:hAnsi="Wingdings" w:hint="default"/>
      </w:rPr>
    </w:lvl>
    <w:lvl w:ilvl="7" w:tplc="E72E8F3C" w:tentative="1">
      <w:start w:val="1"/>
      <w:numFmt w:val="bullet"/>
      <w:lvlText w:val=""/>
      <w:lvlJc w:val="left"/>
      <w:pPr>
        <w:tabs>
          <w:tab w:val="num" w:pos="5760"/>
        </w:tabs>
        <w:ind w:left="5760" w:hanging="360"/>
      </w:pPr>
      <w:rPr>
        <w:rFonts w:ascii="Wingdings" w:hAnsi="Wingdings" w:hint="default"/>
      </w:rPr>
    </w:lvl>
    <w:lvl w:ilvl="8" w:tplc="8EF8440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3"/>
  </w:num>
  <w:num w:numId="3">
    <w:abstractNumId w:val="16"/>
  </w:num>
  <w:num w:numId="4">
    <w:abstractNumId w:val="10"/>
  </w:num>
  <w:num w:numId="5">
    <w:abstractNumId w:val="4"/>
  </w:num>
  <w:num w:numId="6">
    <w:abstractNumId w:val="26"/>
  </w:num>
  <w:num w:numId="7">
    <w:abstractNumId w:val="5"/>
  </w:num>
  <w:num w:numId="8">
    <w:abstractNumId w:val="2"/>
  </w:num>
  <w:num w:numId="9">
    <w:abstractNumId w:val="19"/>
  </w:num>
  <w:num w:numId="10">
    <w:abstractNumId w:val="14"/>
  </w:num>
  <w:num w:numId="11">
    <w:abstractNumId w:val="15"/>
  </w:num>
  <w:num w:numId="12">
    <w:abstractNumId w:val="23"/>
  </w:num>
  <w:num w:numId="13">
    <w:abstractNumId w:val="24"/>
  </w:num>
  <w:num w:numId="14">
    <w:abstractNumId w:val="0"/>
  </w:num>
  <w:num w:numId="15">
    <w:abstractNumId w:val="1"/>
  </w:num>
  <w:num w:numId="16">
    <w:abstractNumId w:val="9"/>
  </w:num>
  <w:num w:numId="17">
    <w:abstractNumId w:val="20"/>
  </w:num>
  <w:num w:numId="18">
    <w:abstractNumId w:val="3"/>
  </w:num>
  <w:num w:numId="19">
    <w:abstractNumId w:val="21"/>
  </w:num>
  <w:num w:numId="20">
    <w:abstractNumId w:val="12"/>
  </w:num>
  <w:num w:numId="21">
    <w:abstractNumId w:val="11"/>
  </w:num>
  <w:num w:numId="22">
    <w:abstractNumId w:val="18"/>
  </w:num>
  <w:num w:numId="23">
    <w:abstractNumId w:val="8"/>
  </w:num>
  <w:num w:numId="24">
    <w:abstractNumId w:val="7"/>
  </w:num>
  <w:num w:numId="25">
    <w:abstractNumId w:val="6"/>
  </w:num>
  <w:num w:numId="26">
    <w:abstractNumId w:val="28"/>
  </w:num>
  <w:num w:numId="27">
    <w:abstractNumId w:val="25"/>
  </w:num>
  <w:num w:numId="28">
    <w:abstractNumId w:val="2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862"/>
    <w:rsid w:val="000438F5"/>
    <w:rsid w:val="00045C31"/>
    <w:rsid w:val="00052DE0"/>
    <w:rsid w:val="000657DC"/>
    <w:rsid w:val="00070ED9"/>
    <w:rsid w:val="0007261F"/>
    <w:rsid w:val="000803DB"/>
    <w:rsid w:val="00083BA5"/>
    <w:rsid w:val="000A314D"/>
    <w:rsid w:val="000A44CB"/>
    <w:rsid w:val="000B2639"/>
    <w:rsid w:val="000C248F"/>
    <w:rsid w:val="000D06EB"/>
    <w:rsid w:val="000F182B"/>
    <w:rsid w:val="000F3429"/>
    <w:rsid w:val="00102491"/>
    <w:rsid w:val="001227A1"/>
    <w:rsid w:val="00124627"/>
    <w:rsid w:val="00131906"/>
    <w:rsid w:val="001332A8"/>
    <w:rsid w:val="001559F3"/>
    <w:rsid w:val="001570C1"/>
    <w:rsid w:val="0016319B"/>
    <w:rsid w:val="001676C9"/>
    <w:rsid w:val="0018177D"/>
    <w:rsid w:val="00185CBB"/>
    <w:rsid w:val="0019336D"/>
    <w:rsid w:val="001B01EF"/>
    <w:rsid w:val="001B1260"/>
    <w:rsid w:val="001D4EC9"/>
    <w:rsid w:val="001F45A7"/>
    <w:rsid w:val="001F4BE1"/>
    <w:rsid w:val="001F7A1E"/>
    <w:rsid w:val="0024089F"/>
    <w:rsid w:val="00243F09"/>
    <w:rsid w:val="002462CC"/>
    <w:rsid w:val="00246FEF"/>
    <w:rsid w:val="00250D93"/>
    <w:rsid w:val="002909C6"/>
    <w:rsid w:val="002939D6"/>
    <w:rsid w:val="002C4265"/>
    <w:rsid w:val="002F57E3"/>
    <w:rsid w:val="00301D6C"/>
    <w:rsid w:val="00305657"/>
    <w:rsid w:val="00312DC2"/>
    <w:rsid w:val="00317F37"/>
    <w:rsid w:val="003200E2"/>
    <w:rsid w:val="0033339E"/>
    <w:rsid w:val="0034341C"/>
    <w:rsid w:val="0034492D"/>
    <w:rsid w:val="00351408"/>
    <w:rsid w:val="00362F5F"/>
    <w:rsid w:val="0039790A"/>
    <w:rsid w:val="003A083D"/>
    <w:rsid w:val="003D050E"/>
    <w:rsid w:val="003D3B82"/>
    <w:rsid w:val="003D5B83"/>
    <w:rsid w:val="003F0131"/>
    <w:rsid w:val="003F4398"/>
    <w:rsid w:val="00421DA0"/>
    <w:rsid w:val="004220AF"/>
    <w:rsid w:val="00426AE4"/>
    <w:rsid w:val="00427E09"/>
    <w:rsid w:val="00485DE8"/>
    <w:rsid w:val="004A71BA"/>
    <w:rsid w:val="004B6340"/>
    <w:rsid w:val="004C4AB6"/>
    <w:rsid w:val="004D3920"/>
    <w:rsid w:val="004D7DE3"/>
    <w:rsid w:val="004E6953"/>
    <w:rsid w:val="005036C7"/>
    <w:rsid w:val="00531C67"/>
    <w:rsid w:val="005432F5"/>
    <w:rsid w:val="005730B5"/>
    <w:rsid w:val="0058168F"/>
    <w:rsid w:val="005B1D68"/>
    <w:rsid w:val="005D152C"/>
    <w:rsid w:val="005D1FE1"/>
    <w:rsid w:val="005E4D02"/>
    <w:rsid w:val="005F4CE1"/>
    <w:rsid w:val="00617059"/>
    <w:rsid w:val="00617B45"/>
    <w:rsid w:val="006300D1"/>
    <w:rsid w:val="006374A4"/>
    <w:rsid w:val="00644B0F"/>
    <w:rsid w:val="006A16DF"/>
    <w:rsid w:val="006B5A97"/>
    <w:rsid w:val="00704BD4"/>
    <w:rsid w:val="00712780"/>
    <w:rsid w:val="00751230"/>
    <w:rsid w:val="0076408F"/>
    <w:rsid w:val="007711A7"/>
    <w:rsid w:val="0077484F"/>
    <w:rsid w:val="00792A27"/>
    <w:rsid w:val="007A5937"/>
    <w:rsid w:val="007B5DD4"/>
    <w:rsid w:val="007C7C31"/>
    <w:rsid w:val="00807520"/>
    <w:rsid w:val="008120B3"/>
    <w:rsid w:val="00847559"/>
    <w:rsid w:val="0084799C"/>
    <w:rsid w:val="008514A0"/>
    <w:rsid w:val="00851E90"/>
    <w:rsid w:val="00867246"/>
    <w:rsid w:val="00871F08"/>
    <w:rsid w:val="008C08DE"/>
    <w:rsid w:val="008E5866"/>
    <w:rsid w:val="009071E4"/>
    <w:rsid w:val="00911C29"/>
    <w:rsid w:val="0092297E"/>
    <w:rsid w:val="009302C5"/>
    <w:rsid w:val="009351B1"/>
    <w:rsid w:val="00945025"/>
    <w:rsid w:val="00950DA4"/>
    <w:rsid w:val="00975E65"/>
    <w:rsid w:val="00991EF2"/>
    <w:rsid w:val="009938BC"/>
    <w:rsid w:val="009959C5"/>
    <w:rsid w:val="009A3139"/>
    <w:rsid w:val="009D5298"/>
    <w:rsid w:val="009E6FD6"/>
    <w:rsid w:val="00A07D2B"/>
    <w:rsid w:val="00A16811"/>
    <w:rsid w:val="00A169DA"/>
    <w:rsid w:val="00A35613"/>
    <w:rsid w:val="00A44319"/>
    <w:rsid w:val="00A44A2E"/>
    <w:rsid w:val="00A44BC7"/>
    <w:rsid w:val="00A458CA"/>
    <w:rsid w:val="00A45EAD"/>
    <w:rsid w:val="00A70C51"/>
    <w:rsid w:val="00A85CA7"/>
    <w:rsid w:val="00AB66CA"/>
    <w:rsid w:val="00AF088F"/>
    <w:rsid w:val="00AF6512"/>
    <w:rsid w:val="00B01DDD"/>
    <w:rsid w:val="00B06536"/>
    <w:rsid w:val="00B10BD0"/>
    <w:rsid w:val="00B85D0C"/>
    <w:rsid w:val="00BB15E6"/>
    <w:rsid w:val="00BC7C62"/>
    <w:rsid w:val="00BD6224"/>
    <w:rsid w:val="00BD7EC2"/>
    <w:rsid w:val="00C31994"/>
    <w:rsid w:val="00C35121"/>
    <w:rsid w:val="00C5762F"/>
    <w:rsid w:val="00C87CBE"/>
    <w:rsid w:val="00C944FF"/>
    <w:rsid w:val="00C9606F"/>
    <w:rsid w:val="00CB10C3"/>
    <w:rsid w:val="00CB3D45"/>
    <w:rsid w:val="00CB4524"/>
    <w:rsid w:val="00CE3D71"/>
    <w:rsid w:val="00CE4925"/>
    <w:rsid w:val="00D22720"/>
    <w:rsid w:val="00D2655F"/>
    <w:rsid w:val="00D62170"/>
    <w:rsid w:val="00DA04AB"/>
    <w:rsid w:val="00DC4940"/>
    <w:rsid w:val="00DD3C19"/>
    <w:rsid w:val="00DE6C42"/>
    <w:rsid w:val="00DF7521"/>
    <w:rsid w:val="00E119B1"/>
    <w:rsid w:val="00E11DB2"/>
    <w:rsid w:val="00E42051"/>
    <w:rsid w:val="00E53E53"/>
    <w:rsid w:val="00E8497C"/>
    <w:rsid w:val="00E87D68"/>
    <w:rsid w:val="00E94FDD"/>
    <w:rsid w:val="00E968BF"/>
    <w:rsid w:val="00EE14D0"/>
    <w:rsid w:val="00EE1862"/>
    <w:rsid w:val="00EF5295"/>
    <w:rsid w:val="00F01282"/>
    <w:rsid w:val="00F1480A"/>
    <w:rsid w:val="00F529E7"/>
    <w:rsid w:val="00F564D6"/>
    <w:rsid w:val="00F61715"/>
    <w:rsid w:val="00F75456"/>
    <w:rsid w:val="00FB0E10"/>
    <w:rsid w:val="00FC2344"/>
    <w:rsid w:val="00FD122C"/>
    <w:rsid w:val="00FD2160"/>
    <w:rsid w:val="00FD5C68"/>
    <w:rsid w:val="00FF1777"/>
    <w:rsid w:val="00FF59A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A22D"/>
  <w15:chartTrackingRefBased/>
  <w15:docId w15:val="{E487A06E-8A16-4CE8-B357-0B9A1BC0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260"/>
    <w:pPr>
      <w:ind w:left="720"/>
      <w:contextualSpacing/>
    </w:pPr>
  </w:style>
  <w:style w:type="paragraph" w:styleId="BalloonText">
    <w:name w:val="Balloon Text"/>
    <w:basedOn w:val="Normal"/>
    <w:link w:val="BalloonTextChar"/>
    <w:uiPriority w:val="99"/>
    <w:semiHidden/>
    <w:unhideWhenUsed/>
    <w:rsid w:val="00301D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1D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4877">
      <w:bodyDiv w:val="1"/>
      <w:marLeft w:val="0"/>
      <w:marRight w:val="0"/>
      <w:marTop w:val="0"/>
      <w:marBottom w:val="0"/>
      <w:divBdr>
        <w:top w:val="none" w:sz="0" w:space="0" w:color="auto"/>
        <w:left w:val="none" w:sz="0" w:space="0" w:color="auto"/>
        <w:bottom w:val="none" w:sz="0" w:space="0" w:color="auto"/>
        <w:right w:val="none" w:sz="0" w:space="0" w:color="auto"/>
      </w:divBdr>
      <w:divsChild>
        <w:div w:id="187724797">
          <w:marLeft w:val="547"/>
          <w:marRight w:val="0"/>
          <w:marTop w:val="0"/>
          <w:marBottom w:val="0"/>
          <w:divBdr>
            <w:top w:val="none" w:sz="0" w:space="0" w:color="auto"/>
            <w:left w:val="none" w:sz="0" w:space="0" w:color="auto"/>
            <w:bottom w:val="none" w:sz="0" w:space="0" w:color="auto"/>
            <w:right w:val="none" w:sz="0" w:space="0" w:color="auto"/>
          </w:divBdr>
        </w:div>
        <w:div w:id="16470348">
          <w:marLeft w:val="547"/>
          <w:marRight w:val="0"/>
          <w:marTop w:val="0"/>
          <w:marBottom w:val="0"/>
          <w:divBdr>
            <w:top w:val="none" w:sz="0" w:space="0" w:color="auto"/>
            <w:left w:val="none" w:sz="0" w:space="0" w:color="auto"/>
            <w:bottom w:val="none" w:sz="0" w:space="0" w:color="auto"/>
            <w:right w:val="none" w:sz="0" w:space="0" w:color="auto"/>
          </w:divBdr>
        </w:div>
      </w:divsChild>
    </w:div>
    <w:div w:id="78449843">
      <w:bodyDiv w:val="1"/>
      <w:marLeft w:val="0"/>
      <w:marRight w:val="0"/>
      <w:marTop w:val="0"/>
      <w:marBottom w:val="0"/>
      <w:divBdr>
        <w:top w:val="none" w:sz="0" w:space="0" w:color="auto"/>
        <w:left w:val="none" w:sz="0" w:space="0" w:color="auto"/>
        <w:bottom w:val="none" w:sz="0" w:space="0" w:color="auto"/>
        <w:right w:val="none" w:sz="0" w:space="0" w:color="auto"/>
      </w:divBdr>
      <w:divsChild>
        <w:div w:id="1584139832">
          <w:marLeft w:val="547"/>
          <w:marRight w:val="0"/>
          <w:marTop w:val="0"/>
          <w:marBottom w:val="160"/>
          <w:divBdr>
            <w:top w:val="none" w:sz="0" w:space="0" w:color="auto"/>
            <w:left w:val="none" w:sz="0" w:space="0" w:color="auto"/>
            <w:bottom w:val="none" w:sz="0" w:space="0" w:color="auto"/>
            <w:right w:val="none" w:sz="0" w:space="0" w:color="auto"/>
          </w:divBdr>
        </w:div>
      </w:divsChild>
    </w:div>
    <w:div w:id="1018387877">
      <w:bodyDiv w:val="1"/>
      <w:marLeft w:val="0"/>
      <w:marRight w:val="0"/>
      <w:marTop w:val="0"/>
      <w:marBottom w:val="0"/>
      <w:divBdr>
        <w:top w:val="none" w:sz="0" w:space="0" w:color="auto"/>
        <w:left w:val="none" w:sz="0" w:space="0" w:color="auto"/>
        <w:bottom w:val="none" w:sz="0" w:space="0" w:color="auto"/>
        <w:right w:val="none" w:sz="0" w:space="0" w:color="auto"/>
      </w:divBdr>
      <w:divsChild>
        <w:div w:id="2109960535">
          <w:marLeft w:val="547"/>
          <w:marRight w:val="0"/>
          <w:marTop w:val="0"/>
          <w:marBottom w:val="0"/>
          <w:divBdr>
            <w:top w:val="none" w:sz="0" w:space="0" w:color="auto"/>
            <w:left w:val="none" w:sz="0" w:space="0" w:color="auto"/>
            <w:bottom w:val="none" w:sz="0" w:space="0" w:color="auto"/>
            <w:right w:val="none" w:sz="0" w:space="0" w:color="auto"/>
          </w:divBdr>
        </w:div>
      </w:divsChild>
    </w:div>
    <w:div w:id="1237861446">
      <w:bodyDiv w:val="1"/>
      <w:marLeft w:val="0"/>
      <w:marRight w:val="0"/>
      <w:marTop w:val="0"/>
      <w:marBottom w:val="0"/>
      <w:divBdr>
        <w:top w:val="none" w:sz="0" w:space="0" w:color="auto"/>
        <w:left w:val="none" w:sz="0" w:space="0" w:color="auto"/>
        <w:bottom w:val="none" w:sz="0" w:space="0" w:color="auto"/>
        <w:right w:val="none" w:sz="0" w:space="0" w:color="auto"/>
      </w:divBdr>
      <w:divsChild>
        <w:div w:id="1698963310">
          <w:marLeft w:val="547"/>
          <w:marRight w:val="0"/>
          <w:marTop w:val="0"/>
          <w:marBottom w:val="0"/>
          <w:divBdr>
            <w:top w:val="none" w:sz="0" w:space="0" w:color="auto"/>
            <w:left w:val="none" w:sz="0" w:space="0" w:color="auto"/>
            <w:bottom w:val="none" w:sz="0" w:space="0" w:color="auto"/>
            <w:right w:val="none" w:sz="0" w:space="0" w:color="auto"/>
          </w:divBdr>
        </w:div>
        <w:div w:id="1326326918">
          <w:marLeft w:val="547"/>
          <w:marRight w:val="0"/>
          <w:marTop w:val="0"/>
          <w:marBottom w:val="0"/>
          <w:divBdr>
            <w:top w:val="none" w:sz="0" w:space="0" w:color="auto"/>
            <w:left w:val="none" w:sz="0" w:space="0" w:color="auto"/>
            <w:bottom w:val="none" w:sz="0" w:space="0" w:color="auto"/>
            <w:right w:val="none" w:sz="0" w:space="0" w:color="auto"/>
          </w:divBdr>
        </w:div>
        <w:div w:id="1204906251">
          <w:marLeft w:val="547"/>
          <w:marRight w:val="0"/>
          <w:marTop w:val="0"/>
          <w:marBottom w:val="0"/>
          <w:divBdr>
            <w:top w:val="none" w:sz="0" w:space="0" w:color="auto"/>
            <w:left w:val="none" w:sz="0" w:space="0" w:color="auto"/>
            <w:bottom w:val="none" w:sz="0" w:space="0" w:color="auto"/>
            <w:right w:val="none" w:sz="0" w:space="0" w:color="auto"/>
          </w:divBdr>
        </w:div>
        <w:div w:id="1402798586">
          <w:marLeft w:val="547"/>
          <w:marRight w:val="0"/>
          <w:marTop w:val="0"/>
          <w:marBottom w:val="0"/>
          <w:divBdr>
            <w:top w:val="none" w:sz="0" w:space="0" w:color="auto"/>
            <w:left w:val="none" w:sz="0" w:space="0" w:color="auto"/>
            <w:bottom w:val="none" w:sz="0" w:space="0" w:color="auto"/>
            <w:right w:val="none" w:sz="0" w:space="0" w:color="auto"/>
          </w:divBdr>
        </w:div>
      </w:divsChild>
    </w:div>
    <w:div w:id="1529417279">
      <w:bodyDiv w:val="1"/>
      <w:marLeft w:val="0"/>
      <w:marRight w:val="0"/>
      <w:marTop w:val="0"/>
      <w:marBottom w:val="0"/>
      <w:divBdr>
        <w:top w:val="none" w:sz="0" w:space="0" w:color="auto"/>
        <w:left w:val="none" w:sz="0" w:space="0" w:color="auto"/>
        <w:bottom w:val="none" w:sz="0" w:space="0" w:color="auto"/>
        <w:right w:val="none" w:sz="0" w:space="0" w:color="auto"/>
      </w:divBdr>
      <w:divsChild>
        <w:div w:id="1567565569">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8A5FF-6446-4A0E-B900-CBE04B588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7427</TotalTime>
  <Pages>4</Pages>
  <Words>1664</Words>
  <Characters>9489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Phillips</dc:creator>
  <cp:keywords/>
  <dc:description/>
  <cp:lastModifiedBy>Elaine Phillips</cp:lastModifiedBy>
  <cp:revision>38</cp:revision>
  <dcterms:created xsi:type="dcterms:W3CDTF">2020-10-30T19:16:00Z</dcterms:created>
  <dcterms:modified xsi:type="dcterms:W3CDTF">2020-11-27T16:07:00Z</dcterms:modified>
</cp:coreProperties>
</file>